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E0" w:rsidRPr="004862AC" w:rsidRDefault="00820A9F" w:rsidP="000140AC">
      <w:pPr>
        <w:jc w:val="both"/>
        <w:rPr>
          <w:lang w:val="en-US"/>
        </w:rPr>
      </w:pPr>
      <w:r w:rsidRPr="004862AC">
        <w:rPr>
          <w:lang w:val="sr-Cyrl-CS"/>
        </w:rPr>
        <w:t>На</w:t>
      </w:r>
      <w:r w:rsidR="001E33BB" w:rsidRPr="004862AC">
        <w:t xml:space="preserve"> </w:t>
      </w:r>
      <w:r w:rsidRPr="004862AC">
        <w:t>основу</w:t>
      </w:r>
      <w:r w:rsidR="001E33BB" w:rsidRPr="004862AC">
        <w:t xml:space="preserve"> </w:t>
      </w:r>
      <w:r w:rsidRPr="004862AC">
        <w:t>решења</w:t>
      </w:r>
      <w:r w:rsidR="00E1729D" w:rsidRPr="004862AC">
        <w:t xml:space="preserve"> </w:t>
      </w:r>
      <w:r w:rsidRPr="004862AC">
        <w:t>о</w:t>
      </w:r>
      <w:r w:rsidR="002E4374" w:rsidRPr="004862AC">
        <w:t xml:space="preserve"> </w:t>
      </w:r>
      <w:r w:rsidRPr="004862AC">
        <w:t>банкротству</w:t>
      </w:r>
      <w:r w:rsidR="002E4374" w:rsidRPr="004862AC">
        <w:t xml:space="preserve"> </w:t>
      </w:r>
      <w:r w:rsidRPr="004862AC">
        <w:t>стечајног</w:t>
      </w:r>
      <w:r w:rsidR="002E4374" w:rsidRPr="004862AC">
        <w:t xml:space="preserve"> </w:t>
      </w:r>
      <w:r w:rsidRPr="004862AC">
        <w:t>судије</w:t>
      </w:r>
      <w:r w:rsidR="00076B68" w:rsidRPr="004862AC">
        <w:t xml:space="preserve"> </w:t>
      </w:r>
      <w:r w:rsidRPr="004862AC">
        <w:t>Привредног</w:t>
      </w:r>
      <w:r w:rsidR="00AB5DDC" w:rsidRPr="004862AC">
        <w:t xml:space="preserve"> </w:t>
      </w:r>
      <w:r w:rsidRPr="004862AC">
        <w:t>суда</w:t>
      </w:r>
      <w:r w:rsidR="00AB5DDC" w:rsidRPr="004862AC">
        <w:t xml:space="preserve"> </w:t>
      </w:r>
      <w:r w:rsidRPr="004862AC">
        <w:t>у</w:t>
      </w:r>
      <w:r w:rsidR="00AB5DDC" w:rsidRPr="004862AC">
        <w:t xml:space="preserve"> </w:t>
      </w:r>
      <w:r w:rsidRPr="004862AC">
        <w:t>Београду</w:t>
      </w:r>
      <w:r w:rsidR="00E1729D" w:rsidRPr="004862AC">
        <w:t xml:space="preserve"> </w:t>
      </w:r>
      <w:r w:rsidR="00FE3AD9" w:rsidRPr="004862AC">
        <w:t>6</w:t>
      </w:r>
      <w:r w:rsidRPr="004862AC">
        <w:t xml:space="preserve"> </w:t>
      </w:r>
      <w:r w:rsidR="00302E63" w:rsidRPr="004862AC">
        <w:t>Ст.</w:t>
      </w:r>
      <w:r w:rsidR="00FE3AD9" w:rsidRPr="004862AC">
        <w:rPr>
          <w:lang w:val="sr-Cyrl-CS"/>
        </w:rPr>
        <w:t>206/2021</w:t>
      </w:r>
      <w:r w:rsidR="00302E63" w:rsidRPr="004862AC">
        <w:t xml:space="preserve"> </w:t>
      </w:r>
      <w:r w:rsidRPr="004862AC">
        <w:t>од</w:t>
      </w:r>
      <w:r w:rsidR="002E4374" w:rsidRPr="004862AC">
        <w:t xml:space="preserve"> </w:t>
      </w:r>
      <w:r w:rsidR="00FE3AD9" w:rsidRPr="004862AC">
        <w:rPr>
          <w:lang w:val="sr-Cyrl-CS"/>
        </w:rPr>
        <w:t>27.05.2022</w:t>
      </w:r>
      <w:r w:rsidR="00302E63" w:rsidRPr="004862AC">
        <w:rPr>
          <w:lang w:val="sr-Cyrl-CS"/>
        </w:rPr>
        <w:t>.</w:t>
      </w:r>
      <w:r w:rsidR="006F543F">
        <w:rPr>
          <w:lang w:val="sr-Cyrl-CS"/>
        </w:rPr>
        <w:t xml:space="preserve"> </w:t>
      </w:r>
      <w:r w:rsidRPr="004862AC">
        <w:t>године</w:t>
      </w:r>
      <w:r w:rsidR="0072639C" w:rsidRPr="004862AC">
        <w:t xml:space="preserve">,  </w:t>
      </w:r>
      <w:r w:rsidRPr="004862AC">
        <w:t>а</w:t>
      </w:r>
      <w:r w:rsidR="00076B68" w:rsidRPr="004862AC">
        <w:t xml:space="preserve"> </w:t>
      </w:r>
      <w:r w:rsidR="009D0AC2" w:rsidRPr="004862AC">
        <w:t xml:space="preserve"> </w:t>
      </w:r>
      <w:r w:rsidRPr="004862AC">
        <w:t>у</w:t>
      </w:r>
      <w:r w:rsidR="009D0AC2" w:rsidRPr="004862AC">
        <w:t xml:space="preserve"> </w:t>
      </w:r>
      <w:r w:rsidRPr="004862AC">
        <w:t>складу</w:t>
      </w:r>
      <w:r w:rsidR="009D0AC2" w:rsidRPr="004862AC">
        <w:t xml:space="preserve"> </w:t>
      </w:r>
      <w:r w:rsidRPr="004862AC">
        <w:t>са</w:t>
      </w:r>
      <w:r w:rsidR="009D0AC2" w:rsidRPr="004862AC">
        <w:t xml:space="preserve"> </w:t>
      </w:r>
      <w:r w:rsidRPr="004862AC">
        <w:t>чланом</w:t>
      </w:r>
      <w:r w:rsidR="00E07BC0" w:rsidRPr="004862AC">
        <w:t xml:space="preserve"> </w:t>
      </w:r>
      <w:r w:rsidR="002E4374" w:rsidRPr="004862AC">
        <w:t>131</w:t>
      </w:r>
      <w:r w:rsidR="0003392A" w:rsidRPr="004862AC">
        <w:t>.</w:t>
      </w:r>
      <w:r w:rsidR="002E4374" w:rsidRPr="004862AC">
        <w:t>,</w:t>
      </w:r>
      <w:r w:rsidR="0003392A" w:rsidRPr="004862AC">
        <w:t xml:space="preserve"> </w:t>
      </w:r>
      <w:r w:rsidR="00A025AC" w:rsidRPr="004862AC">
        <w:t>132</w:t>
      </w:r>
      <w:r w:rsidR="00790C89" w:rsidRPr="004862AC">
        <w:t>.</w:t>
      </w:r>
      <w:r w:rsidR="0022095C" w:rsidRPr="004862AC">
        <w:t>, 133</w:t>
      </w:r>
      <w:r w:rsidR="0003392A" w:rsidRPr="004862AC">
        <w:t xml:space="preserve"> </w:t>
      </w:r>
      <w:r w:rsidRPr="004862AC">
        <w:t>и</w:t>
      </w:r>
      <w:r w:rsidR="002E4374" w:rsidRPr="004862AC">
        <w:t xml:space="preserve"> 13</w:t>
      </w:r>
      <w:r w:rsidR="0022095C" w:rsidRPr="004862AC">
        <w:t>5</w:t>
      </w:r>
      <w:r w:rsidR="002E4374" w:rsidRPr="004862AC">
        <w:t>.</w:t>
      </w:r>
      <w:r w:rsidR="006F543F">
        <w:t xml:space="preserve"> </w:t>
      </w:r>
      <w:r w:rsidRPr="004862AC">
        <w:t>Закона</w:t>
      </w:r>
      <w:r w:rsidR="00AB5DDC" w:rsidRPr="004862AC">
        <w:t xml:space="preserve"> </w:t>
      </w:r>
      <w:r w:rsidRPr="004862AC">
        <w:t>о</w:t>
      </w:r>
      <w:r w:rsidR="0072639C" w:rsidRPr="004862AC">
        <w:t xml:space="preserve"> </w:t>
      </w:r>
      <w:r w:rsidRPr="004862AC">
        <w:t>стечају</w:t>
      </w:r>
      <w:r w:rsidR="00E07BC0" w:rsidRPr="004862AC">
        <w:t xml:space="preserve"> </w:t>
      </w:r>
      <w:r w:rsidR="006F543F">
        <w:rPr>
          <w:lang w:val="en-US"/>
        </w:rPr>
        <w:t>(</w:t>
      </w:r>
      <w:proofErr w:type="spellStart"/>
      <w:r w:rsidRPr="004862AC">
        <w:rPr>
          <w:lang w:val="en-US"/>
        </w:rPr>
        <w:t>Сл</w:t>
      </w:r>
      <w:proofErr w:type="spellEnd"/>
      <w:r w:rsidR="00BF480C" w:rsidRPr="004862AC">
        <w:rPr>
          <w:lang w:val="en-US"/>
        </w:rPr>
        <w:t>.</w:t>
      </w:r>
      <w:r w:rsidR="00D6398C">
        <w:t xml:space="preserve"> </w:t>
      </w:r>
      <w:proofErr w:type="spellStart"/>
      <w:proofErr w:type="gramStart"/>
      <w:r w:rsidRPr="004862AC">
        <w:rPr>
          <w:lang w:val="en-US"/>
        </w:rPr>
        <w:t>гл</w:t>
      </w:r>
      <w:proofErr w:type="spellEnd"/>
      <w:proofErr w:type="gramEnd"/>
      <w:r w:rsidR="00BF480C" w:rsidRPr="004862AC">
        <w:rPr>
          <w:lang w:val="en-US"/>
        </w:rPr>
        <w:t>.</w:t>
      </w:r>
      <w:r w:rsidR="00D6398C">
        <w:t xml:space="preserve"> </w:t>
      </w:r>
      <w:r w:rsidRPr="004862AC">
        <w:rPr>
          <w:lang w:val="en-US"/>
        </w:rPr>
        <w:t>РС</w:t>
      </w:r>
      <w:r w:rsidR="002E4374" w:rsidRPr="004862AC">
        <w:rPr>
          <w:lang w:val="en-US"/>
        </w:rPr>
        <w:t xml:space="preserve"> 104/09</w:t>
      </w:r>
      <w:r w:rsidR="00FE3AD9" w:rsidRPr="004862AC">
        <w:t>,</w:t>
      </w:r>
      <w:r w:rsidR="00D6398C">
        <w:t xml:space="preserve"> </w:t>
      </w:r>
      <w:r w:rsidR="00FE3AD9" w:rsidRPr="004862AC">
        <w:t>99/2011</w:t>
      </w:r>
      <w:r w:rsidR="00D6398C">
        <w:t xml:space="preserve"> </w:t>
      </w:r>
      <w:r w:rsidR="00FE3AD9" w:rsidRPr="004862AC">
        <w:t>-др.закон,</w:t>
      </w:r>
      <w:r w:rsidR="00D6398C">
        <w:t xml:space="preserve"> </w:t>
      </w:r>
      <w:r w:rsidR="00FE3AD9" w:rsidRPr="004862AC">
        <w:t>71/2012-одлука УС,</w:t>
      </w:r>
      <w:r w:rsidR="00D6398C">
        <w:t xml:space="preserve"> </w:t>
      </w:r>
      <w:r w:rsidR="00FE3AD9" w:rsidRPr="004862AC">
        <w:t>83/2014,</w:t>
      </w:r>
      <w:r w:rsidR="00D6398C">
        <w:t xml:space="preserve"> </w:t>
      </w:r>
      <w:r w:rsidR="00FE3AD9" w:rsidRPr="004862AC">
        <w:t>113/2017,</w:t>
      </w:r>
      <w:r w:rsidR="00D6398C">
        <w:t xml:space="preserve"> </w:t>
      </w:r>
      <w:r w:rsidR="00FE3AD9" w:rsidRPr="004862AC">
        <w:t>44/2018,</w:t>
      </w:r>
      <w:r w:rsidR="00D6398C">
        <w:t xml:space="preserve"> </w:t>
      </w:r>
      <w:r w:rsidR="00FE3AD9" w:rsidRPr="004862AC">
        <w:t>95/2018</w:t>
      </w:r>
      <w:proofErr w:type="gramStart"/>
      <w:r w:rsidR="00AB5DDC" w:rsidRPr="004862AC">
        <w:rPr>
          <w:lang w:val="en-US"/>
        </w:rPr>
        <w:t>)</w:t>
      </w:r>
      <w:r w:rsidR="00E75D84" w:rsidRPr="004862AC">
        <w:rPr>
          <w:lang w:val="en-US"/>
        </w:rPr>
        <w:t xml:space="preserve"> </w:t>
      </w:r>
      <w:r w:rsidR="00BF480C" w:rsidRPr="004862AC">
        <w:rPr>
          <w:lang w:val="en-US"/>
        </w:rPr>
        <w:t xml:space="preserve"> </w:t>
      </w:r>
      <w:r w:rsidRPr="004862AC">
        <w:rPr>
          <w:lang w:val="en-US"/>
        </w:rPr>
        <w:t>и</w:t>
      </w:r>
      <w:proofErr w:type="gramEnd"/>
      <w:r w:rsidR="00BF480C" w:rsidRPr="004862AC">
        <w:rPr>
          <w:lang w:val="en-US"/>
        </w:rPr>
        <w:t xml:space="preserve"> </w:t>
      </w:r>
      <w:r w:rsidR="001E33BB" w:rsidRPr="004862AC">
        <w:rPr>
          <w:lang w:val="en-US"/>
        </w:rPr>
        <w:t xml:space="preserve"> </w:t>
      </w:r>
      <w:proofErr w:type="spellStart"/>
      <w:r w:rsidRPr="004862AC">
        <w:rPr>
          <w:lang w:val="en-US"/>
        </w:rPr>
        <w:t>Националним</w:t>
      </w:r>
      <w:proofErr w:type="spellEnd"/>
      <w:r w:rsidR="003B70CF" w:rsidRPr="004862AC">
        <w:rPr>
          <w:lang w:val="en-US"/>
        </w:rPr>
        <w:t xml:space="preserve"> </w:t>
      </w:r>
      <w:proofErr w:type="spellStart"/>
      <w:r w:rsidRPr="004862AC">
        <w:rPr>
          <w:lang w:val="en-US"/>
        </w:rPr>
        <w:t>стандардом</w:t>
      </w:r>
      <w:proofErr w:type="spellEnd"/>
      <w:r w:rsidR="003B70CF" w:rsidRPr="004862AC">
        <w:rPr>
          <w:lang w:val="en-US"/>
        </w:rPr>
        <w:t xml:space="preserve"> </w:t>
      </w:r>
      <w:r w:rsidRPr="004862AC">
        <w:rPr>
          <w:lang w:val="en-US"/>
        </w:rPr>
        <w:t>бр</w:t>
      </w:r>
      <w:r w:rsidR="00E1729D" w:rsidRPr="004862AC">
        <w:rPr>
          <w:lang w:val="en-US"/>
        </w:rPr>
        <w:t xml:space="preserve">.5 </w:t>
      </w:r>
      <w:r w:rsidRPr="004862AC">
        <w:rPr>
          <w:lang w:val="en-US"/>
        </w:rPr>
        <w:t>о</w:t>
      </w:r>
      <w:r w:rsidR="00E1729D" w:rsidRPr="004862AC">
        <w:rPr>
          <w:lang w:val="en-US"/>
        </w:rPr>
        <w:t xml:space="preserve"> </w:t>
      </w:r>
      <w:proofErr w:type="spellStart"/>
      <w:r w:rsidRPr="004862AC">
        <w:rPr>
          <w:lang w:val="en-US"/>
        </w:rPr>
        <w:t>начину</w:t>
      </w:r>
      <w:proofErr w:type="spellEnd"/>
      <w:r w:rsidR="00E1729D" w:rsidRPr="004862AC">
        <w:rPr>
          <w:lang w:val="en-US"/>
        </w:rPr>
        <w:t xml:space="preserve"> </w:t>
      </w:r>
      <w:r w:rsidRPr="004862AC">
        <w:rPr>
          <w:lang w:val="en-US"/>
        </w:rPr>
        <w:t>и</w:t>
      </w:r>
      <w:r w:rsidR="006D2332" w:rsidRPr="004862AC">
        <w:rPr>
          <w:lang w:val="en-US"/>
        </w:rPr>
        <w:t xml:space="preserve"> </w:t>
      </w:r>
      <w:proofErr w:type="spellStart"/>
      <w:r w:rsidRPr="004862AC">
        <w:rPr>
          <w:lang w:val="en-US"/>
        </w:rPr>
        <w:t>поступку</w:t>
      </w:r>
      <w:proofErr w:type="spellEnd"/>
      <w:r w:rsidR="006D2332" w:rsidRPr="004862AC">
        <w:rPr>
          <w:lang w:val="en-US"/>
        </w:rPr>
        <w:t xml:space="preserve"> </w:t>
      </w:r>
      <w:proofErr w:type="spellStart"/>
      <w:r w:rsidRPr="004862AC">
        <w:rPr>
          <w:lang w:val="en-US"/>
        </w:rPr>
        <w:t>уновчавања</w:t>
      </w:r>
      <w:proofErr w:type="spellEnd"/>
      <w:r w:rsidR="00302E63" w:rsidRPr="004862AC">
        <w:rPr>
          <w:lang w:val="sr-Cyrl-CS"/>
        </w:rPr>
        <w:t xml:space="preserve"> </w:t>
      </w:r>
      <w:proofErr w:type="spellStart"/>
      <w:r w:rsidRPr="004862AC">
        <w:rPr>
          <w:lang w:val="en-US"/>
        </w:rPr>
        <w:t>имовине</w:t>
      </w:r>
      <w:proofErr w:type="spellEnd"/>
      <w:r w:rsidR="002E4374" w:rsidRPr="004862AC">
        <w:rPr>
          <w:lang w:val="en-US"/>
        </w:rPr>
        <w:t xml:space="preserve"> (</w:t>
      </w:r>
      <w:proofErr w:type="spellStart"/>
      <w:r w:rsidRPr="004862AC">
        <w:rPr>
          <w:lang w:val="en-US"/>
        </w:rPr>
        <w:t>Сл</w:t>
      </w:r>
      <w:r w:rsidR="002E4374" w:rsidRPr="004862AC">
        <w:rPr>
          <w:lang w:val="en-US"/>
        </w:rPr>
        <w:t>.</w:t>
      </w:r>
      <w:r w:rsidRPr="004862AC">
        <w:rPr>
          <w:lang w:val="en-US"/>
        </w:rPr>
        <w:t>гл</w:t>
      </w:r>
      <w:r w:rsidR="002E4374" w:rsidRPr="004862AC">
        <w:rPr>
          <w:lang w:val="en-US"/>
        </w:rPr>
        <w:t>.</w:t>
      </w:r>
      <w:r w:rsidRPr="004862AC">
        <w:rPr>
          <w:lang w:val="en-US"/>
        </w:rPr>
        <w:t>РС</w:t>
      </w:r>
      <w:proofErr w:type="spellEnd"/>
      <w:r w:rsidR="002E4374" w:rsidRPr="004862AC">
        <w:rPr>
          <w:lang w:val="en-US"/>
        </w:rPr>
        <w:t xml:space="preserve"> </w:t>
      </w:r>
      <w:proofErr w:type="spellStart"/>
      <w:r w:rsidRPr="004862AC">
        <w:rPr>
          <w:lang w:val="en-US"/>
        </w:rPr>
        <w:t>бр</w:t>
      </w:r>
      <w:proofErr w:type="spellEnd"/>
      <w:r w:rsidR="002E4374" w:rsidRPr="004862AC">
        <w:rPr>
          <w:lang w:val="en-US"/>
        </w:rPr>
        <w:t>.</w:t>
      </w:r>
      <w:r w:rsidR="00FE3AD9" w:rsidRPr="004862AC">
        <w:t>62/2018</w:t>
      </w:r>
      <w:r w:rsidR="00BF480C" w:rsidRPr="004862AC">
        <w:rPr>
          <w:lang w:val="en-US"/>
        </w:rPr>
        <w:t>)</w:t>
      </w:r>
      <w:r w:rsidR="0022095C" w:rsidRPr="004862AC">
        <w:rPr>
          <w:lang w:val="en-US"/>
        </w:rPr>
        <w:t xml:space="preserve"> </w:t>
      </w:r>
      <w:r w:rsidRPr="004862AC">
        <w:rPr>
          <w:lang w:val="en-US"/>
        </w:rPr>
        <w:t>и</w:t>
      </w:r>
      <w:r w:rsidR="0022095C" w:rsidRPr="004862AC">
        <w:rPr>
          <w:lang w:val="en-US"/>
        </w:rPr>
        <w:t xml:space="preserve"> </w:t>
      </w:r>
      <w:proofErr w:type="spellStart"/>
      <w:r w:rsidRPr="004862AC">
        <w:rPr>
          <w:lang w:val="en-US"/>
        </w:rPr>
        <w:t>на</w:t>
      </w:r>
      <w:proofErr w:type="spellEnd"/>
      <w:r w:rsidR="0022095C" w:rsidRPr="004862AC">
        <w:rPr>
          <w:lang w:val="en-US"/>
        </w:rPr>
        <w:t xml:space="preserve"> </w:t>
      </w:r>
      <w:proofErr w:type="spellStart"/>
      <w:r w:rsidRPr="004862AC">
        <w:rPr>
          <w:lang w:val="en-US"/>
        </w:rPr>
        <w:t>основу</w:t>
      </w:r>
      <w:proofErr w:type="spellEnd"/>
      <w:r w:rsidR="0022095C" w:rsidRPr="004862AC">
        <w:rPr>
          <w:lang w:val="en-US"/>
        </w:rPr>
        <w:t xml:space="preserve"> </w:t>
      </w:r>
      <w:proofErr w:type="spellStart"/>
      <w:r w:rsidRPr="004862AC">
        <w:rPr>
          <w:lang w:val="en-US"/>
        </w:rPr>
        <w:t>сагласности</w:t>
      </w:r>
      <w:proofErr w:type="spellEnd"/>
      <w:r w:rsidR="0022095C" w:rsidRPr="004862AC">
        <w:rPr>
          <w:lang w:val="en-US"/>
        </w:rPr>
        <w:t xml:space="preserve"> </w:t>
      </w:r>
      <w:proofErr w:type="spellStart"/>
      <w:r w:rsidRPr="004862AC">
        <w:rPr>
          <w:lang w:val="en-US"/>
        </w:rPr>
        <w:t>одбора</w:t>
      </w:r>
      <w:proofErr w:type="spellEnd"/>
      <w:r w:rsidR="0022095C" w:rsidRPr="004862AC">
        <w:rPr>
          <w:lang w:val="en-US"/>
        </w:rPr>
        <w:t xml:space="preserve"> </w:t>
      </w:r>
      <w:proofErr w:type="spellStart"/>
      <w:r w:rsidRPr="004862AC">
        <w:rPr>
          <w:lang w:val="en-US"/>
        </w:rPr>
        <w:t>поверилаца</w:t>
      </w:r>
      <w:proofErr w:type="spellEnd"/>
      <w:r w:rsidR="0022095C" w:rsidRPr="004862AC">
        <w:rPr>
          <w:lang w:val="en-US"/>
        </w:rPr>
        <w:t xml:space="preserve"> </w:t>
      </w:r>
      <w:proofErr w:type="spellStart"/>
      <w:r w:rsidRPr="004862AC">
        <w:rPr>
          <w:lang w:val="en-US"/>
        </w:rPr>
        <w:t>на</w:t>
      </w:r>
      <w:proofErr w:type="spellEnd"/>
      <w:r w:rsidR="0022095C" w:rsidRPr="004862AC">
        <w:rPr>
          <w:lang w:val="en-US"/>
        </w:rPr>
        <w:t xml:space="preserve"> </w:t>
      </w:r>
      <w:proofErr w:type="spellStart"/>
      <w:r w:rsidRPr="004862AC">
        <w:rPr>
          <w:lang w:val="en-US"/>
        </w:rPr>
        <w:t>предложени</w:t>
      </w:r>
      <w:proofErr w:type="spellEnd"/>
      <w:r w:rsidR="0022095C" w:rsidRPr="004862AC">
        <w:rPr>
          <w:lang w:val="en-US"/>
        </w:rPr>
        <w:t xml:space="preserve"> </w:t>
      </w:r>
      <w:proofErr w:type="spellStart"/>
      <w:r w:rsidRPr="004862AC">
        <w:rPr>
          <w:lang w:val="en-US"/>
        </w:rPr>
        <w:t>начин</w:t>
      </w:r>
      <w:proofErr w:type="spellEnd"/>
      <w:r w:rsidR="0022095C" w:rsidRPr="004862AC">
        <w:rPr>
          <w:lang w:val="en-US"/>
        </w:rPr>
        <w:t xml:space="preserve"> </w:t>
      </w:r>
      <w:proofErr w:type="spellStart"/>
      <w:r w:rsidRPr="004862AC">
        <w:rPr>
          <w:lang w:val="en-US"/>
        </w:rPr>
        <w:t>продаје</w:t>
      </w:r>
      <w:proofErr w:type="spellEnd"/>
      <w:r w:rsidR="00302E63" w:rsidRPr="004862AC">
        <w:rPr>
          <w:lang w:val="sr-Cyrl-CS"/>
        </w:rPr>
        <w:t>,</w:t>
      </w:r>
      <w:r w:rsidR="006D2332" w:rsidRPr="004862AC">
        <w:rPr>
          <w:lang w:val="en-US"/>
        </w:rPr>
        <w:t xml:space="preserve"> </w:t>
      </w:r>
      <w:proofErr w:type="spellStart"/>
      <w:r w:rsidRPr="004862AC">
        <w:rPr>
          <w:lang w:val="en-US"/>
        </w:rPr>
        <w:t>стечајни</w:t>
      </w:r>
      <w:proofErr w:type="spellEnd"/>
      <w:r w:rsidR="000140AC" w:rsidRPr="004862AC">
        <w:rPr>
          <w:lang w:val="en-US"/>
        </w:rPr>
        <w:t xml:space="preserve"> </w:t>
      </w:r>
      <w:proofErr w:type="spellStart"/>
      <w:r w:rsidRPr="004862AC">
        <w:rPr>
          <w:lang w:val="en-US"/>
        </w:rPr>
        <w:t>управник</w:t>
      </w:r>
      <w:proofErr w:type="spellEnd"/>
      <w:r w:rsidR="003B70CF" w:rsidRPr="004862AC">
        <w:rPr>
          <w:lang w:val="en-US"/>
        </w:rPr>
        <w:t xml:space="preserve"> </w:t>
      </w:r>
      <w:proofErr w:type="spellStart"/>
      <w:r w:rsidRPr="004862AC">
        <w:rPr>
          <w:lang w:val="en-US"/>
        </w:rPr>
        <w:t>стечајног</w:t>
      </w:r>
      <w:proofErr w:type="spellEnd"/>
      <w:r w:rsidR="003B70CF" w:rsidRPr="004862AC">
        <w:rPr>
          <w:lang w:val="en-US"/>
        </w:rPr>
        <w:t xml:space="preserve"> </w:t>
      </w:r>
      <w:proofErr w:type="spellStart"/>
      <w:r w:rsidRPr="004862AC">
        <w:rPr>
          <w:lang w:val="en-US"/>
        </w:rPr>
        <w:t>дужника</w:t>
      </w:r>
      <w:proofErr w:type="spellEnd"/>
    </w:p>
    <w:p w:rsidR="00A305EE" w:rsidRPr="004862AC" w:rsidRDefault="00A305EE" w:rsidP="000140AC">
      <w:pPr>
        <w:jc w:val="both"/>
        <w:rPr>
          <w:lang w:val="en-US"/>
        </w:rPr>
      </w:pPr>
    </w:p>
    <w:p w:rsidR="000140AC" w:rsidRPr="004862AC" w:rsidRDefault="00FE3AD9" w:rsidP="000140AC">
      <w:pPr>
        <w:jc w:val="center"/>
        <w:rPr>
          <w:b/>
          <w:spacing w:val="-1"/>
        </w:rPr>
      </w:pPr>
      <w:r w:rsidRPr="004862AC">
        <w:rPr>
          <w:b/>
        </w:rPr>
        <w:t>DANUBE RIVERSIDE DOO у стечају</w:t>
      </w:r>
    </w:p>
    <w:p w:rsidR="00076B68" w:rsidRPr="004862AC" w:rsidRDefault="00FE3AD9" w:rsidP="000140AC">
      <w:pPr>
        <w:jc w:val="center"/>
        <w:rPr>
          <w:spacing w:val="-1"/>
        </w:rPr>
      </w:pPr>
      <w:r w:rsidRPr="004862AC">
        <w:rPr>
          <w:spacing w:val="-1"/>
        </w:rPr>
        <w:t>Нови Београд, Булевар Николе Тесле бр. 3</w:t>
      </w:r>
    </w:p>
    <w:p w:rsidR="00820A9F" w:rsidRPr="004862AC" w:rsidRDefault="00F241B4" w:rsidP="000140AC">
      <w:pPr>
        <w:jc w:val="center"/>
        <w:rPr>
          <w:spacing w:val="-1"/>
        </w:rPr>
      </w:pPr>
      <w:r w:rsidRPr="004862AC">
        <w:rPr>
          <w:spacing w:val="-1"/>
        </w:rPr>
        <w:t>МБ</w:t>
      </w:r>
      <w:r w:rsidR="00820A9F" w:rsidRPr="004862AC">
        <w:rPr>
          <w:spacing w:val="-1"/>
        </w:rPr>
        <w:t xml:space="preserve"> </w:t>
      </w:r>
      <w:r w:rsidR="00394E13" w:rsidRPr="004862AC">
        <w:rPr>
          <w:spacing w:val="-1"/>
        </w:rPr>
        <w:t>20113448</w:t>
      </w:r>
      <w:r w:rsidR="00820A9F" w:rsidRPr="004862AC">
        <w:rPr>
          <w:spacing w:val="-1"/>
        </w:rPr>
        <w:t xml:space="preserve">, </w:t>
      </w:r>
      <w:r w:rsidRPr="004862AC">
        <w:rPr>
          <w:spacing w:val="-1"/>
        </w:rPr>
        <w:t>ПИБ</w:t>
      </w:r>
      <w:r w:rsidR="00820A9F" w:rsidRPr="004862AC">
        <w:rPr>
          <w:spacing w:val="-1"/>
        </w:rPr>
        <w:t xml:space="preserve"> </w:t>
      </w:r>
      <w:r w:rsidR="00394E13" w:rsidRPr="004862AC">
        <w:rPr>
          <w:spacing w:val="-1"/>
        </w:rPr>
        <w:t>104193493</w:t>
      </w:r>
    </w:p>
    <w:p w:rsidR="000140AC" w:rsidRPr="004862AC" w:rsidRDefault="000140AC" w:rsidP="006D2332">
      <w:pPr>
        <w:rPr>
          <w:spacing w:val="-1"/>
        </w:rPr>
      </w:pPr>
    </w:p>
    <w:p w:rsidR="000140AC" w:rsidRPr="004862AC" w:rsidRDefault="00820A9F" w:rsidP="000140AC">
      <w:pPr>
        <w:jc w:val="center"/>
        <w:rPr>
          <w:b/>
          <w:lang w:val="en-US"/>
        </w:rPr>
      </w:pPr>
      <w:proofErr w:type="spellStart"/>
      <w:r w:rsidRPr="004862AC">
        <w:rPr>
          <w:b/>
          <w:lang w:val="en-US"/>
        </w:rPr>
        <w:t>Оглашава</w:t>
      </w:r>
      <w:proofErr w:type="spellEnd"/>
    </w:p>
    <w:p w:rsidR="00E60E5C" w:rsidRPr="004862AC" w:rsidRDefault="00820A9F" w:rsidP="000140AC">
      <w:pPr>
        <w:jc w:val="center"/>
        <w:rPr>
          <w:b/>
          <w:lang w:val="en-US"/>
        </w:rPr>
      </w:pPr>
      <w:r w:rsidRPr="004862AC">
        <w:rPr>
          <w:b/>
          <w:lang w:val="en-US"/>
        </w:rPr>
        <w:t>ПРОДАЈУ</w:t>
      </w:r>
      <w:r w:rsidR="00E73BE0" w:rsidRPr="004862AC">
        <w:rPr>
          <w:b/>
          <w:lang w:val="en-US"/>
        </w:rPr>
        <w:t xml:space="preserve"> </w:t>
      </w:r>
      <w:r w:rsidRPr="004862AC">
        <w:rPr>
          <w:b/>
          <w:lang w:val="en-US"/>
        </w:rPr>
        <w:t>СТЕЧАЈНОГ</w:t>
      </w:r>
      <w:r w:rsidR="0022095C" w:rsidRPr="004862AC">
        <w:rPr>
          <w:b/>
          <w:lang w:val="en-US"/>
        </w:rPr>
        <w:t xml:space="preserve"> </w:t>
      </w:r>
      <w:r w:rsidRPr="004862AC">
        <w:rPr>
          <w:b/>
          <w:lang w:val="en-US"/>
        </w:rPr>
        <w:t>ДУЖНИКА</w:t>
      </w:r>
      <w:r w:rsidR="0022095C" w:rsidRPr="004862AC">
        <w:rPr>
          <w:b/>
          <w:lang w:val="en-US"/>
        </w:rPr>
        <w:t xml:space="preserve"> </w:t>
      </w:r>
      <w:r w:rsidRPr="004862AC">
        <w:rPr>
          <w:b/>
          <w:lang w:val="en-US"/>
        </w:rPr>
        <w:t>КАО</w:t>
      </w:r>
      <w:r w:rsidR="0022095C" w:rsidRPr="004862AC">
        <w:rPr>
          <w:b/>
          <w:lang w:val="en-US"/>
        </w:rPr>
        <w:t xml:space="preserve"> </w:t>
      </w:r>
      <w:r w:rsidRPr="004862AC">
        <w:rPr>
          <w:b/>
          <w:lang w:val="en-US"/>
        </w:rPr>
        <w:t>ПРАВНОГ</w:t>
      </w:r>
      <w:r w:rsidR="0022095C" w:rsidRPr="004862AC">
        <w:rPr>
          <w:b/>
          <w:lang w:val="en-US"/>
        </w:rPr>
        <w:t xml:space="preserve"> </w:t>
      </w:r>
      <w:r w:rsidRPr="004862AC">
        <w:rPr>
          <w:b/>
          <w:lang w:val="en-US"/>
        </w:rPr>
        <w:t>ЛИЦА</w:t>
      </w:r>
      <w:r w:rsidR="0022095C" w:rsidRPr="004862AC">
        <w:rPr>
          <w:b/>
          <w:lang w:val="en-US"/>
        </w:rPr>
        <w:t xml:space="preserve"> </w:t>
      </w:r>
      <w:r w:rsidRPr="004862AC">
        <w:rPr>
          <w:b/>
          <w:lang w:val="en-US"/>
        </w:rPr>
        <w:t>ЈАВНИМ</w:t>
      </w:r>
      <w:r w:rsidR="0022095C" w:rsidRPr="004862AC">
        <w:rPr>
          <w:b/>
          <w:lang w:val="en-US"/>
        </w:rPr>
        <w:t xml:space="preserve"> </w:t>
      </w:r>
      <w:r w:rsidRPr="004862AC">
        <w:rPr>
          <w:b/>
          <w:lang w:val="en-US"/>
        </w:rPr>
        <w:t>НАДМЕТАЊЕМ</w:t>
      </w:r>
    </w:p>
    <w:p w:rsidR="00C5419D" w:rsidRPr="004862AC" w:rsidRDefault="001E289F" w:rsidP="001E289F">
      <w:pPr>
        <w:tabs>
          <w:tab w:val="left" w:pos="6330"/>
        </w:tabs>
        <w:rPr>
          <w:b/>
          <w:lang w:val="en-US"/>
        </w:rPr>
      </w:pPr>
      <w:r w:rsidRPr="004862AC">
        <w:rPr>
          <w:b/>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78"/>
      </w:tblGrid>
      <w:tr w:rsidR="00630852" w:rsidRPr="004862AC" w:rsidTr="001E289F">
        <w:trPr>
          <w:trHeight w:val="288"/>
        </w:trPr>
        <w:tc>
          <w:tcPr>
            <w:tcW w:w="9378" w:type="dxa"/>
            <w:vAlign w:val="center"/>
          </w:tcPr>
          <w:p w:rsidR="0020508B" w:rsidRPr="004862AC" w:rsidRDefault="00630852" w:rsidP="0020508B">
            <w:pPr>
              <w:jc w:val="center"/>
              <w:rPr>
                <w:b/>
                <w:lang w:val="sr-Cyrl-CS"/>
              </w:rPr>
            </w:pPr>
            <w:r w:rsidRPr="004862AC">
              <w:rPr>
                <w:b/>
                <w:lang w:val="sr-Cyrl-CS"/>
              </w:rPr>
              <w:t>Најважнија имовина стечајног дужника</w:t>
            </w:r>
          </w:p>
        </w:tc>
      </w:tr>
      <w:tr w:rsidR="00630852" w:rsidRPr="004862AC" w:rsidTr="0020508B">
        <w:trPr>
          <w:trHeight w:val="710"/>
        </w:trPr>
        <w:tc>
          <w:tcPr>
            <w:tcW w:w="9378" w:type="dxa"/>
          </w:tcPr>
          <w:p w:rsidR="00A305EE" w:rsidRPr="004862AC" w:rsidRDefault="00A305EE" w:rsidP="00A305EE">
            <w:pPr>
              <w:jc w:val="both"/>
              <w:rPr>
                <w:spacing w:val="-1"/>
              </w:rPr>
            </w:pPr>
          </w:p>
          <w:p w:rsidR="00A305EE" w:rsidRDefault="00A305EE" w:rsidP="00A305EE">
            <w:pPr>
              <w:jc w:val="both"/>
              <w:rPr>
                <w:b/>
                <w:iCs/>
              </w:rPr>
            </w:pPr>
            <w:r w:rsidRPr="004862AC">
              <w:rPr>
                <w:spacing w:val="-1"/>
              </w:rPr>
              <w:t xml:space="preserve">       </w:t>
            </w:r>
            <w:r w:rsidR="00915136" w:rsidRPr="004862AC">
              <w:rPr>
                <w:b/>
                <w:iCs/>
                <w:lang w:val="sr-Cyrl-CS"/>
              </w:rPr>
              <w:t xml:space="preserve">100% удела у </w:t>
            </w:r>
            <w:r w:rsidR="00915136" w:rsidRPr="004862AC">
              <w:rPr>
                <w:b/>
                <w:iCs/>
              </w:rPr>
              <w:t>DANUBE RIVERSIDE</w:t>
            </w:r>
            <w:r w:rsidR="00915136" w:rsidRPr="004862AC">
              <w:rPr>
                <w:b/>
                <w:iCs/>
                <w:lang w:val="sr-Cyrl-CS"/>
              </w:rPr>
              <w:t xml:space="preserve"> доо у стечају  Београд</w:t>
            </w:r>
            <w:r w:rsidR="00915136">
              <w:rPr>
                <w:b/>
                <w:iCs/>
              </w:rPr>
              <w:t xml:space="preserve"> коју чине</w:t>
            </w:r>
            <w:r w:rsidR="0014730A">
              <w:rPr>
                <w:b/>
                <w:iCs/>
              </w:rPr>
              <w:t>:</w:t>
            </w:r>
          </w:p>
          <w:p w:rsidR="0014730A" w:rsidRPr="00915136" w:rsidRDefault="0014730A" w:rsidP="00A305EE">
            <w:pPr>
              <w:jc w:val="both"/>
              <w:rPr>
                <w:b/>
                <w:spacing w:val="-1"/>
              </w:rPr>
            </w:pPr>
          </w:p>
          <w:p w:rsidR="00253D3A" w:rsidRPr="004862AC" w:rsidRDefault="00253D3A" w:rsidP="00253D3A">
            <w:pPr>
              <w:numPr>
                <w:ilvl w:val="0"/>
                <w:numId w:val="27"/>
              </w:numPr>
              <w:jc w:val="both"/>
              <w:rPr>
                <w:spacing w:val="-1"/>
              </w:rPr>
            </w:pPr>
            <w:r w:rsidRPr="004862AC">
              <w:rPr>
                <w:iCs/>
                <w:lang w:val="sr-Cyrl-CS"/>
              </w:rPr>
              <w:t>Пословни простор јединствена целина, у подруму, приз</w:t>
            </w:r>
            <w:r w:rsidR="006F543F">
              <w:rPr>
                <w:iCs/>
                <w:lang w:val="sr-Cyrl-CS"/>
              </w:rPr>
              <w:t xml:space="preserve">емљу, мезанину и осам спратова, </w:t>
            </w:r>
            <w:r w:rsidRPr="004862AC">
              <w:rPr>
                <w:iCs/>
                <w:lang w:val="sr-Cyrl-CS"/>
              </w:rPr>
              <w:t>у делу зграде број један,</w:t>
            </w:r>
            <w:r w:rsidR="006F543F">
              <w:rPr>
                <w:iCs/>
                <w:lang w:val="sr-Cyrl-CS"/>
              </w:rPr>
              <w:t xml:space="preserve"> </w:t>
            </w:r>
            <w:r w:rsidRPr="004862AC">
              <w:rPr>
                <w:iCs/>
                <w:lang w:val="sr-Cyrl-CS"/>
              </w:rPr>
              <w:t>зграда туризма-хотел „Југославија“ у ул.</w:t>
            </w:r>
            <w:r w:rsidR="006F543F">
              <w:rPr>
                <w:iCs/>
                <w:lang w:val="sr-Cyrl-CS"/>
              </w:rPr>
              <w:t xml:space="preserve"> </w:t>
            </w:r>
            <w:r w:rsidRPr="004862AC">
              <w:rPr>
                <w:iCs/>
                <w:lang w:val="sr-Cyrl-CS"/>
              </w:rPr>
              <w:t>Булевар Николе Тесле бр.</w:t>
            </w:r>
            <w:r w:rsidR="006F543F">
              <w:rPr>
                <w:iCs/>
                <w:lang w:val="sr-Cyrl-CS"/>
              </w:rPr>
              <w:t xml:space="preserve"> </w:t>
            </w:r>
            <w:r w:rsidRPr="004862AC">
              <w:rPr>
                <w:iCs/>
                <w:lang w:val="sr-Cyrl-CS"/>
              </w:rPr>
              <w:t>3, Београд, Земун;</w:t>
            </w:r>
            <w:r w:rsidR="00A22473">
              <w:rPr>
                <w:iCs/>
              </w:rPr>
              <w:t xml:space="preserve"> </w:t>
            </w:r>
            <w:r w:rsidRPr="004862AC">
              <w:rPr>
                <w:iCs/>
                <w:lang w:val="sr-Cyrl-CS"/>
              </w:rPr>
              <w:t>спратност зграде бр. 1:</w:t>
            </w:r>
            <w:r w:rsidR="006F543F">
              <w:rPr>
                <w:iCs/>
                <w:lang w:val="sr-Cyrl-CS"/>
              </w:rPr>
              <w:t xml:space="preserve"> </w:t>
            </w:r>
            <w:r w:rsidRPr="004862AC">
              <w:rPr>
                <w:iCs/>
                <w:lang w:val="sr-Cyrl-CS"/>
              </w:rPr>
              <w:t>По+Пр+8Сп, на КП 2442/1, ЛН 7727 КО Земун, уписано као Блок 1,</w:t>
            </w:r>
            <w:r w:rsidR="006F543F">
              <w:rPr>
                <w:iCs/>
                <w:lang w:val="sr-Cyrl-CS"/>
              </w:rPr>
              <w:t xml:space="preserve"> </w:t>
            </w:r>
            <w:r w:rsidRPr="004862AC">
              <w:rPr>
                <w:iCs/>
                <w:lang w:val="sr-Cyrl-CS"/>
              </w:rPr>
              <w:t xml:space="preserve">Блок 2, Блок 4, Блок 5 и Блок 6, ималац права својине </w:t>
            </w:r>
            <w:r w:rsidRPr="004862AC">
              <w:t>DANUBE RIVERSIDE DOO у стечају, обим удела 1/1</w:t>
            </w:r>
          </w:p>
          <w:p w:rsidR="0053726A" w:rsidRPr="004862AC" w:rsidRDefault="0053726A" w:rsidP="0053726A">
            <w:pPr>
              <w:ind w:left="720"/>
              <w:jc w:val="both"/>
              <w:rPr>
                <w:spacing w:val="-1"/>
              </w:rPr>
            </w:pPr>
          </w:p>
          <w:p w:rsidR="001E289F" w:rsidRPr="004B5951" w:rsidRDefault="00253D3A" w:rsidP="001E289F">
            <w:pPr>
              <w:numPr>
                <w:ilvl w:val="0"/>
                <w:numId w:val="27"/>
              </w:numPr>
              <w:jc w:val="both"/>
              <w:rPr>
                <w:spacing w:val="-1"/>
              </w:rPr>
            </w:pPr>
            <w:r w:rsidRPr="004862AC">
              <w:t xml:space="preserve">Градско грађевинско земљиште на КП 2442/1 КО Земун, површине целе парцеле 45.613 м2, површина земљишта под објектима 13.981 м2, површина земљишта уз објекте 31.632 м2, врста права </w:t>
            </w:r>
            <w:r w:rsidR="0053726A" w:rsidRPr="004862AC">
              <w:t>својина, облик својине приватна</w:t>
            </w:r>
            <w:r w:rsidRPr="004862AC">
              <w:t>, обим удела: заједничка својина,</w:t>
            </w:r>
            <w:r w:rsidR="006F543F">
              <w:t xml:space="preserve"> </w:t>
            </w:r>
            <w:r w:rsidRPr="004862AC">
              <w:t>носиоци права на земљишту: DANUBE RIVERSIDE DOO у стечају;</w:t>
            </w:r>
            <w:r w:rsidR="0053726A" w:rsidRPr="004862AC">
              <w:t xml:space="preserve"> </w:t>
            </w:r>
            <w:r w:rsidRPr="004862AC">
              <w:t>MV Investment доо Београд</w:t>
            </w:r>
          </w:p>
          <w:p w:rsidR="004B5951" w:rsidRDefault="004B5951" w:rsidP="004B5951">
            <w:pPr>
              <w:pStyle w:val="ListParagraph"/>
              <w:rPr>
                <w:spacing w:val="-1"/>
              </w:rPr>
            </w:pPr>
          </w:p>
          <w:p w:rsidR="004B5951" w:rsidRPr="004B5951" w:rsidRDefault="004B5951" w:rsidP="001E289F">
            <w:pPr>
              <w:numPr>
                <w:ilvl w:val="0"/>
                <w:numId w:val="27"/>
              </w:numPr>
              <w:jc w:val="both"/>
              <w:rPr>
                <w:spacing w:val="-1"/>
              </w:rPr>
            </w:pPr>
            <w:r>
              <w:rPr>
                <w:spacing w:val="-1"/>
              </w:rPr>
              <w:t xml:space="preserve">Остала имовина стечајног дужника, коју чине лустери и </w:t>
            </w:r>
            <w:r w:rsidR="0014730A">
              <w:rPr>
                <w:spacing w:val="-1"/>
              </w:rPr>
              <w:t xml:space="preserve">биста, </w:t>
            </w:r>
            <w:r>
              <w:rPr>
                <w:spacing w:val="-1"/>
              </w:rPr>
              <w:t>скулптура</w:t>
            </w:r>
            <w:r w:rsidR="0014730A">
              <w:rPr>
                <w:spacing w:val="-1"/>
              </w:rPr>
              <w:t xml:space="preserve">. </w:t>
            </w:r>
            <w:r>
              <w:rPr>
                <w:spacing w:val="-1"/>
              </w:rPr>
              <w:t>дело Александра Зарина</w:t>
            </w:r>
          </w:p>
          <w:p w:rsidR="001E289F" w:rsidRPr="004862AC" w:rsidRDefault="001E289F" w:rsidP="0014730A">
            <w:pPr>
              <w:jc w:val="both"/>
              <w:rPr>
                <w:iCs/>
                <w:lang w:val="sr-Cyrl-CS"/>
              </w:rPr>
            </w:pPr>
          </w:p>
          <w:p w:rsidR="00AC3058" w:rsidRPr="004862AC" w:rsidRDefault="00630852" w:rsidP="00AC3058">
            <w:pPr>
              <w:rPr>
                <w:b/>
                <w:lang w:val="sr-Cyrl-CS"/>
              </w:rPr>
            </w:pPr>
            <w:r w:rsidRPr="004862AC">
              <w:rPr>
                <w:b/>
                <w:iCs/>
                <w:lang w:val="sr-Cyrl-CS"/>
              </w:rPr>
              <w:t xml:space="preserve"> </w:t>
            </w:r>
            <w:r w:rsidR="00AC3058" w:rsidRPr="004862AC">
              <w:rPr>
                <w:b/>
                <w:lang w:val="sr-Cyrl-CS"/>
              </w:rPr>
              <w:t>Напомене:</w:t>
            </w:r>
          </w:p>
          <w:p w:rsidR="00AC3058" w:rsidRDefault="00AC3058" w:rsidP="00AC3058">
            <w:pPr>
              <w:numPr>
                <w:ilvl w:val="0"/>
                <w:numId w:val="29"/>
              </w:numPr>
              <w:jc w:val="both"/>
            </w:pPr>
            <w:r w:rsidRPr="004862AC">
              <w:t>У оквиру хотелског комплекса „</w:t>
            </w:r>
            <w:r>
              <w:t xml:space="preserve">Хотел </w:t>
            </w:r>
            <w:r w:rsidRPr="004862AC">
              <w:t>Југославијана</w:t>
            </w:r>
            <w:r>
              <w:t>“ на</w:t>
            </w:r>
            <w:r w:rsidRPr="004862AC">
              <w:t xml:space="preserve"> КП 2442/1 КО Земун се налази лустер-таваница, који је у складу са Решењем Музеја примењене уметности бр. 06-447/4 од 03.01.2023. године одређено за добро које ужива претходну заштиту Музеја прим</w:t>
            </w:r>
            <w:r>
              <w:t>е</w:t>
            </w:r>
            <w:r w:rsidRPr="004862AC">
              <w:t>њене уметности</w:t>
            </w:r>
            <w:r w:rsidR="0014730A">
              <w:t xml:space="preserve"> а представња део процењене имовине</w:t>
            </w:r>
            <w:r w:rsidRPr="004862AC">
              <w:t>.</w:t>
            </w:r>
          </w:p>
          <w:p w:rsidR="00AC3058" w:rsidRPr="00D6398C" w:rsidRDefault="00AC3058" w:rsidP="00AC3058">
            <w:pPr>
              <w:numPr>
                <w:ilvl w:val="0"/>
                <w:numId w:val="29"/>
              </w:numPr>
              <w:jc w:val="both"/>
            </w:pPr>
            <w:r w:rsidRPr="004862AC">
              <w:t>У оквиру хотелског комплекса „</w:t>
            </w:r>
            <w:r>
              <w:t xml:space="preserve">Хотел </w:t>
            </w:r>
            <w:r w:rsidRPr="004862AC">
              <w:t>Југославијана</w:t>
            </w:r>
            <w:r>
              <w:t>“ на</w:t>
            </w:r>
            <w:r w:rsidRPr="004862AC">
              <w:t xml:space="preserve"> КП 2442/1 КО Земун се налази</w:t>
            </w:r>
            <w:r>
              <w:t xml:space="preserve"> бронзана биста део фонтане Водени цвет Александра Зарина 1969, где је Решењем Народног музеја Србије бр. 69/13-2 од 29.12.2023. године утврђено  својство културног добра овог дела</w:t>
            </w:r>
            <w:r w:rsidR="0014730A">
              <w:t xml:space="preserve"> а представља део процењене имовине</w:t>
            </w:r>
            <w:r>
              <w:t>.</w:t>
            </w:r>
          </w:p>
          <w:p w:rsidR="00AC3058" w:rsidRDefault="00AC3058" w:rsidP="00AC3058">
            <w:pPr>
              <w:numPr>
                <w:ilvl w:val="0"/>
                <w:numId w:val="29"/>
              </w:numPr>
              <w:jc w:val="both"/>
              <w:rPr>
                <w:lang w:val="sr-Cyrl-CS"/>
              </w:rPr>
            </w:pPr>
            <w:r w:rsidRPr="004862AC">
              <w:rPr>
                <w:lang w:val="sr-Cyrl-CS"/>
              </w:rPr>
              <w:t xml:space="preserve">Катастарска парцела 2442/1 КО Земун </w:t>
            </w:r>
            <w:r>
              <w:t>је</w:t>
            </w:r>
            <w:r w:rsidRPr="004862AC">
              <w:rPr>
                <w:lang w:val="sr-Cyrl-CS"/>
              </w:rPr>
              <w:t xml:space="preserve"> предмет заједничке својине стечајног дужника и друштва МВ Инвестмент доо Београд;</w:t>
            </w:r>
            <w:r>
              <w:rPr>
                <w:lang w:val="en-US"/>
              </w:rPr>
              <w:t xml:space="preserve"> </w:t>
            </w:r>
            <w:r w:rsidRPr="004862AC">
              <w:rPr>
                <w:lang w:val="sr-Cyrl-CS"/>
              </w:rPr>
              <w:t>није извршено правно разграничење у смислу опредељивања сувласничких удела на земљишту, нити физичка деоба земљишта</w:t>
            </w:r>
            <w:r w:rsidR="0014730A">
              <w:t xml:space="preserve"> па је процена вредности имовине рађена под специјалном претпоставком</w:t>
            </w:r>
            <w:r>
              <w:t xml:space="preserve">. </w:t>
            </w:r>
          </w:p>
          <w:p w:rsidR="00952F91" w:rsidRPr="004862AC" w:rsidRDefault="00AC3058" w:rsidP="0014730A">
            <w:pPr>
              <w:numPr>
                <w:ilvl w:val="0"/>
                <w:numId w:val="29"/>
              </w:numPr>
              <w:jc w:val="both"/>
              <w:rPr>
                <w:b/>
                <w:iCs/>
                <w:lang w:val="en-US"/>
              </w:rPr>
            </w:pPr>
            <w:r w:rsidRPr="0014730A">
              <w:t>Пред Привредним судом у Београду у току је парнични поступак</w:t>
            </w:r>
            <w:r w:rsidR="0014730A" w:rsidRPr="0014730A">
              <w:t xml:space="preserve"> 27 П. 2659/2023</w:t>
            </w:r>
            <w:r w:rsidRPr="0014730A">
              <w:t xml:space="preserve"> по оспореном излучном захтеву Лука Београд АД где је тужилац против стечајног дужника и МВ Инвестмент покренуо имовинско правни захтев који терети део катастерске парцеле </w:t>
            </w:r>
            <w:r w:rsidRPr="004862AC">
              <w:t>2442/1 КО Земун</w:t>
            </w:r>
            <w:r w:rsidRPr="0014730A">
              <w:t xml:space="preserve"> која чини имовину која улази у правно лице.</w:t>
            </w:r>
          </w:p>
        </w:tc>
      </w:tr>
    </w:tbl>
    <w:p w:rsidR="00915136" w:rsidRDefault="00915136" w:rsidP="00484228">
      <w:pPr>
        <w:jc w:val="both"/>
      </w:pPr>
    </w:p>
    <w:p w:rsidR="00915136" w:rsidRPr="00915136" w:rsidRDefault="00915136" w:rsidP="00484228">
      <w:pPr>
        <w:jc w:val="both"/>
      </w:pPr>
    </w:p>
    <w:p w:rsidR="00C918BE" w:rsidRPr="0014730A" w:rsidRDefault="00C918BE" w:rsidP="0014730A">
      <w:pPr>
        <w:numPr>
          <w:ilvl w:val="0"/>
          <w:numId w:val="24"/>
        </w:numPr>
        <w:ind w:left="180" w:hanging="180"/>
        <w:jc w:val="both"/>
        <w:rPr>
          <w:bCs/>
          <w:lang w:val="en-US"/>
        </w:rPr>
      </w:pPr>
      <w:proofErr w:type="spellStart"/>
      <w:r w:rsidRPr="0014730A">
        <w:rPr>
          <w:bCs/>
          <w:lang w:val="en-US"/>
        </w:rPr>
        <w:t>Процењена</w:t>
      </w:r>
      <w:proofErr w:type="spellEnd"/>
      <w:r w:rsidRPr="0014730A">
        <w:rPr>
          <w:bCs/>
          <w:lang w:val="en-US"/>
        </w:rPr>
        <w:t xml:space="preserve"> </w:t>
      </w:r>
      <w:proofErr w:type="spellStart"/>
      <w:r w:rsidRPr="0014730A">
        <w:rPr>
          <w:bCs/>
          <w:lang w:val="en-US"/>
        </w:rPr>
        <w:t>вредност</w:t>
      </w:r>
      <w:proofErr w:type="spellEnd"/>
      <w:r w:rsidRPr="0014730A">
        <w:rPr>
          <w:bCs/>
          <w:lang w:val="en-US"/>
        </w:rPr>
        <w:t xml:space="preserve"> </w:t>
      </w:r>
      <w:proofErr w:type="spellStart"/>
      <w:r w:rsidRPr="0014730A">
        <w:rPr>
          <w:bCs/>
          <w:lang w:val="en-US"/>
        </w:rPr>
        <w:t>стечајног</w:t>
      </w:r>
      <w:proofErr w:type="spellEnd"/>
      <w:r w:rsidRPr="0014730A">
        <w:rPr>
          <w:bCs/>
          <w:lang w:val="en-US"/>
        </w:rPr>
        <w:t xml:space="preserve"> </w:t>
      </w:r>
      <w:proofErr w:type="spellStart"/>
      <w:r w:rsidRPr="0014730A">
        <w:rPr>
          <w:bCs/>
          <w:lang w:val="en-US"/>
        </w:rPr>
        <w:t>дужника</w:t>
      </w:r>
      <w:proofErr w:type="spellEnd"/>
      <w:r w:rsidRPr="0014730A">
        <w:rPr>
          <w:bCs/>
          <w:lang w:val="en-US"/>
        </w:rPr>
        <w:t xml:space="preserve"> </w:t>
      </w:r>
      <w:proofErr w:type="spellStart"/>
      <w:r w:rsidRPr="0014730A">
        <w:rPr>
          <w:bCs/>
          <w:lang w:val="en-US"/>
        </w:rPr>
        <w:t>као</w:t>
      </w:r>
      <w:proofErr w:type="spellEnd"/>
      <w:r w:rsidRPr="0014730A">
        <w:rPr>
          <w:bCs/>
          <w:lang w:val="en-US"/>
        </w:rPr>
        <w:t xml:space="preserve"> </w:t>
      </w:r>
      <w:proofErr w:type="spellStart"/>
      <w:r w:rsidRPr="0014730A">
        <w:rPr>
          <w:bCs/>
          <w:lang w:val="en-US"/>
        </w:rPr>
        <w:t>правног</w:t>
      </w:r>
      <w:proofErr w:type="spellEnd"/>
      <w:r w:rsidRPr="0014730A">
        <w:rPr>
          <w:bCs/>
          <w:lang w:val="en-US"/>
        </w:rPr>
        <w:t xml:space="preserve"> </w:t>
      </w:r>
      <w:proofErr w:type="spellStart"/>
      <w:r w:rsidRPr="0014730A">
        <w:rPr>
          <w:bCs/>
          <w:lang w:val="en-US"/>
        </w:rPr>
        <w:t>лица</w:t>
      </w:r>
      <w:proofErr w:type="spellEnd"/>
      <w:r w:rsidRPr="0014730A">
        <w:rPr>
          <w:bCs/>
          <w:lang w:val="en-US"/>
        </w:rPr>
        <w:t xml:space="preserve"> </w:t>
      </w:r>
      <w:proofErr w:type="spellStart"/>
      <w:r w:rsidRPr="0014730A">
        <w:rPr>
          <w:bCs/>
          <w:lang w:val="en-US"/>
        </w:rPr>
        <w:t>износи</w:t>
      </w:r>
      <w:proofErr w:type="spellEnd"/>
      <w:r w:rsidRPr="0014730A">
        <w:rPr>
          <w:bCs/>
          <w:lang w:val="en-US"/>
        </w:rPr>
        <w:t xml:space="preserve"> </w:t>
      </w:r>
      <w:r w:rsidR="00E24F7D" w:rsidRPr="006D1C0C">
        <w:rPr>
          <w:b/>
        </w:rPr>
        <w:t>6.353.994.542,13</w:t>
      </w:r>
      <w:r w:rsidR="00E24F7D" w:rsidRPr="0014730A">
        <w:rPr>
          <w:bCs/>
        </w:rPr>
        <w:t xml:space="preserve"> динара</w:t>
      </w:r>
    </w:p>
    <w:p w:rsidR="00C918BE" w:rsidRPr="0014730A" w:rsidRDefault="00C918BE" w:rsidP="0014730A">
      <w:pPr>
        <w:numPr>
          <w:ilvl w:val="0"/>
          <w:numId w:val="24"/>
        </w:numPr>
        <w:ind w:left="180" w:hanging="180"/>
        <w:jc w:val="both"/>
        <w:rPr>
          <w:bCs/>
          <w:lang w:val="en-US"/>
        </w:rPr>
      </w:pPr>
      <w:proofErr w:type="spellStart"/>
      <w:r w:rsidRPr="0014730A">
        <w:rPr>
          <w:bCs/>
          <w:lang w:val="en-US"/>
        </w:rPr>
        <w:t>Почетна</w:t>
      </w:r>
      <w:proofErr w:type="spellEnd"/>
      <w:r w:rsidRPr="0014730A">
        <w:rPr>
          <w:bCs/>
          <w:lang w:val="en-US"/>
        </w:rPr>
        <w:t xml:space="preserve"> </w:t>
      </w:r>
      <w:proofErr w:type="spellStart"/>
      <w:r w:rsidRPr="0014730A">
        <w:rPr>
          <w:bCs/>
          <w:lang w:val="en-US"/>
        </w:rPr>
        <w:t>цена</w:t>
      </w:r>
      <w:proofErr w:type="spellEnd"/>
      <w:r w:rsidRPr="0014730A">
        <w:rPr>
          <w:bCs/>
          <w:lang w:val="en-US"/>
        </w:rPr>
        <w:t xml:space="preserve"> </w:t>
      </w:r>
      <w:proofErr w:type="spellStart"/>
      <w:r w:rsidRPr="0014730A">
        <w:rPr>
          <w:bCs/>
          <w:lang w:val="en-US"/>
        </w:rPr>
        <w:t>износи</w:t>
      </w:r>
      <w:proofErr w:type="spellEnd"/>
      <w:r w:rsidRPr="0014730A">
        <w:rPr>
          <w:bCs/>
          <w:lang w:val="en-US"/>
        </w:rPr>
        <w:t xml:space="preserve"> </w:t>
      </w:r>
      <w:r w:rsidRPr="0014730A">
        <w:rPr>
          <w:bCs/>
        </w:rPr>
        <w:t xml:space="preserve"> </w:t>
      </w:r>
      <w:r w:rsidR="00E24F7D" w:rsidRPr="006D1C0C">
        <w:rPr>
          <w:b/>
        </w:rPr>
        <w:t>3.176.997.271,00</w:t>
      </w:r>
      <w:r w:rsidRPr="0014730A">
        <w:rPr>
          <w:bCs/>
          <w:lang w:val="en-US"/>
        </w:rPr>
        <w:t xml:space="preserve"> </w:t>
      </w:r>
      <w:proofErr w:type="spellStart"/>
      <w:r w:rsidRPr="0014730A">
        <w:rPr>
          <w:bCs/>
          <w:lang w:val="en-US"/>
        </w:rPr>
        <w:t>динара</w:t>
      </w:r>
      <w:proofErr w:type="spellEnd"/>
    </w:p>
    <w:p w:rsidR="00C918BE" w:rsidRPr="0014730A" w:rsidRDefault="00C918BE" w:rsidP="0014730A">
      <w:pPr>
        <w:numPr>
          <w:ilvl w:val="0"/>
          <w:numId w:val="24"/>
        </w:numPr>
        <w:ind w:left="180" w:hanging="180"/>
        <w:jc w:val="both"/>
        <w:rPr>
          <w:bCs/>
        </w:rPr>
      </w:pPr>
      <w:proofErr w:type="spellStart"/>
      <w:r w:rsidRPr="0014730A">
        <w:rPr>
          <w:bCs/>
          <w:lang w:val="en-US"/>
        </w:rPr>
        <w:t>Депозит</w:t>
      </w:r>
      <w:proofErr w:type="spellEnd"/>
      <w:r w:rsidRPr="0014730A">
        <w:rPr>
          <w:bCs/>
          <w:lang w:val="en-US"/>
        </w:rPr>
        <w:t xml:space="preserve"> </w:t>
      </w:r>
      <w:proofErr w:type="spellStart"/>
      <w:r w:rsidRPr="0014730A">
        <w:rPr>
          <w:bCs/>
          <w:lang w:val="en-US"/>
        </w:rPr>
        <w:t>за</w:t>
      </w:r>
      <w:proofErr w:type="spellEnd"/>
      <w:r w:rsidRPr="0014730A">
        <w:rPr>
          <w:bCs/>
          <w:lang w:val="en-US"/>
        </w:rPr>
        <w:t xml:space="preserve"> </w:t>
      </w:r>
      <w:proofErr w:type="spellStart"/>
      <w:r w:rsidRPr="0014730A">
        <w:rPr>
          <w:bCs/>
          <w:lang w:val="en-US"/>
        </w:rPr>
        <w:t>учешће</w:t>
      </w:r>
      <w:proofErr w:type="spellEnd"/>
      <w:r w:rsidRPr="0014730A">
        <w:rPr>
          <w:bCs/>
          <w:lang w:val="en-US"/>
        </w:rPr>
        <w:t xml:space="preserve"> у </w:t>
      </w:r>
      <w:proofErr w:type="spellStart"/>
      <w:r w:rsidRPr="0014730A">
        <w:rPr>
          <w:bCs/>
          <w:lang w:val="en-US"/>
        </w:rPr>
        <w:t>поступку</w:t>
      </w:r>
      <w:proofErr w:type="spellEnd"/>
      <w:r w:rsidRPr="0014730A">
        <w:rPr>
          <w:bCs/>
          <w:lang w:val="en-US"/>
        </w:rPr>
        <w:t xml:space="preserve"> </w:t>
      </w:r>
      <w:proofErr w:type="spellStart"/>
      <w:r w:rsidRPr="0014730A">
        <w:rPr>
          <w:bCs/>
          <w:lang w:val="en-US"/>
        </w:rPr>
        <w:t>продаје</w:t>
      </w:r>
      <w:proofErr w:type="spellEnd"/>
      <w:r w:rsidRPr="0014730A">
        <w:rPr>
          <w:bCs/>
          <w:lang w:val="en-US"/>
        </w:rPr>
        <w:t xml:space="preserve"> </w:t>
      </w:r>
      <w:proofErr w:type="spellStart"/>
      <w:proofErr w:type="gramStart"/>
      <w:r w:rsidRPr="0014730A">
        <w:rPr>
          <w:bCs/>
          <w:lang w:val="en-US"/>
        </w:rPr>
        <w:t>износи</w:t>
      </w:r>
      <w:proofErr w:type="spellEnd"/>
      <w:r w:rsidRPr="0014730A">
        <w:rPr>
          <w:bCs/>
          <w:lang w:val="en-US"/>
        </w:rPr>
        <w:t xml:space="preserve">  </w:t>
      </w:r>
      <w:r w:rsidR="00E24F7D" w:rsidRPr="006D1C0C">
        <w:rPr>
          <w:b/>
        </w:rPr>
        <w:t>1.270.798.908,00</w:t>
      </w:r>
      <w:proofErr w:type="gramEnd"/>
      <w:r w:rsidR="00FC0FFA" w:rsidRPr="0014730A">
        <w:rPr>
          <w:bCs/>
        </w:rPr>
        <w:t xml:space="preserve"> </w:t>
      </w:r>
      <w:proofErr w:type="spellStart"/>
      <w:r w:rsidRPr="0014730A">
        <w:rPr>
          <w:bCs/>
          <w:lang w:val="en-US"/>
        </w:rPr>
        <w:t>динара</w:t>
      </w:r>
      <w:proofErr w:type="spellEnd"/>
      <w:r w:rsidRPr="0014730A">
        <w:rPr>
          <w:bCs/>
          <w:lang w:val="en-US"/>
        </w:rPr>
        <w:t>.</w:t>
      </w:r>
    </w:p>
    <w:p w:rsidR="00C918BE" w:rsidRPr="0014730A" w:rsidRDefault="00C918BE" w:rsidP="0014730A">
      <w:pPr>
        <w:numPr>
          <w:ilvl w:val="0"/>
          <w:numId w:val="24"/>
        </w:numPr>
        <w:ind w:left="180" w:hanging="180"/>
        <w:jc w:val="both"/>
        <w:rPr>
          <w:bCs/>
        </w:rPr>
      </w:pPr>
      <w:r w:rsidRPr="0014730A">
        <w:rPr>
          <w:bCs/>
        </w:rPr>
        <w:t>Лицитациони корак на јавном надметању износи</w:t>
      </w:r>
      <w:r w:rsidR="00630852" w:rsidRPr="0014730A">
        <w:rPr>
          <w:bCs/>
        </w:rPr>
        <w:t xml:space="preserve">: први корак  </w:t>
      </w:r>
      <w:r w:rsidR="006F543F">
        <w:rPr>
          <w:b/>
        </w:rPr>
        <w:t>3.002</w:t>
      </w:r>
      <w:r w:rsidR="00A41268" w:rsidRPr="006D1C0C">
        <w:rPr>
          <w:b/>
        </w:rPr>
        <w:t>.</w:t>
      </w:r>
      <w:r w:rsidR="006F543F">
        <w:rPr>
          <w:b/>
        </w:rPr>
        <w:t>729</w:t>
      </w:r>
      <w:r w:rsidR="00A41268" w:rsidRPr="006D1C0C">
        <w:rPr>
          <w:b/>
        </w:rPr>
        <w:t>,00</w:t>
      </w:r>
      <w:r w:rsidR="00A41268" w:rsidRPr="0014730A">
        <w:rPr>
          <w:bCs/>
        </w:rPr>
        <w:t xml:space="preserve"> </w:t>
      </w:r>
      <w:r w:rsidR="00630852" w:rsidRPr="0014730A">
        <w:rPr>
          <w:bCs/>
        </w:rPr>
        <w:t xml:space="preserve">динара, сваки наредни корак </w:t>
      </w:r>
      <w:r w:rsidR="00A41268" w:rsidRPr="006D1C0C">
        <w:rPr>
          <w:b/>
        </w:rPr>
        <w:t>5.000.000,00</w:t>
      </w:r>
      <w:r w:rsidRPr="0014730A">
        <w:rPr>
          <w:bCs/>
        </w:rPr>
        <w:t xml:space="preserve"> динара</w:t>
      </w:r>
    </w:p>
    <w:p w:rsidR="00C201A8" w:rsidRPr="004862AC" w:rsidRDefault="00C201A8" w:rsidP="00C201A8">
      <w:pPr>
        <w:ind w:left="180"/>
        <w:rPr>
          <w:b/>
        </w:rPr>
      </w:pPr>
    </w:p>
    <w:p w:rsidR="00C918BE" w:rsidRPr="004862AC" w:rsidRDefault="00691704" w:rsidP="00C5419D">
      <w:pPr>
        <w:rPr>
          <w:lang w:val="en-US"/>
        </w:rPr>
      </w:pPr>
      <w:proofErr w:type="spellStart"/>
      <w:r w:rsidRPr="004862AC">
        <w:rPr>
          <w:lang w:val="en-US"/>
        </w:rPr>
        <w:t>Право</w:t>
      </w:r>
      <w:proofErr w:type="spellEnd"/>
      <w:r w:rsidRPr="004862AC">
        <w:rPr>
          <w:lang w:val="en-US"/>
        </w:rPr>
        <w:t xml:space="preserve"> </w:t>
      </w:r>
      <w:proofErr w:type="spellStart"/>
      <w:r w:rsidRPr="004862AC">
        <w:rPr>
          <w:lang w:val="en-US"/>
        </w:rPr>
        <w:t>на</w:t>
      </w:r>
      <w:proofErr w:type="spellEnd"/>
      <w:r w:rsidRPr="004862AC">
        <w:rPr>
          <w:lang w:val="en-US"/>
        </w:rPr>
        <w:t xml:space="preserve"> </w:t>
      </w:r>
      <w:proofErr w:type="spellStart"/>
      <w:r w:rsidRPr="004862AC">
        <w:rPr>
          <w:lang w:val="en-US"/>
        </w:rPr>
        <w:t>учешће</w:t>
      </w:r>
      <w:proofErr w:type="spellEnd"/>
      <w:r w:rsidRPr="004862AC">
        <w:rPr>
          <w:lang w:val="en-US"/>
        </w:rPr>
        <w:t xml:space="preserve"> у </w:t>
      </w:r>
      <w:proofErr w:type="spellStart"/>
      <w:r w:rsidRPr="004862AC">
        <w:rPr>
          <w:lang w:val="en-US"/>
        </w:rPr>
        <w:t>поступку</w:t>
      </w:r>
      <w:proofErr w:type="spellEnd"/>
      <w:r w:rsidRPr="004862AC">
        <w:rPr>
          <w:lang w:val="en-US"/>
        </w:rPr>
        <w:t xml:space="preserve"> </w:t>
      </w:r>
      <w:proofErr w:type="spellStart"/>
      <w:r w:rsidRPr="004862AC">
        <w:rPr>
          <w:lang w:val="en-US"/>
        </w:rPr>
        <w:t>продаје</w:t>
      </w:r>
      <w:proofErr w:type="spellEnd"/>
      <w:r w:rsidRPr="004862AC">
        <w:rPr>
          <w:lang w:val="en-US"/>
        </w:rPr>
        <w:t xml:space="preserve"> </w:t>
      </w:r>
      <w:proofErr w:type="spellStart"/>
      <w:r w:rsidRPr="004862AC">
        <w:rPr>
          <w:lang w:val="en-US"/>
        </w:rPr>
        <w:t>имају</w:t>
      </w:r>
      <w:proofErr w:type="spellEnd"/>
      <w:r w:rsidRPr="004862AC">
        <w:rPr>
          <w:lang w:val="en-US"/>
        </w:rPr>
        <w:t xml:space="preserve"> </w:t>
      </w:r>
      <w:proofErr w:type="spellStart"/>
      <w:r w:rsidRPr="004862AC">
        <w:rPr>
          <w:lang w:val="en-US"/>
        </w:rPr>
        <w:t>сва</w:t>
      </w:r>
      <w:proofErr w:type="spellEnd"/>
      <w:r w:rsidRPr="004862AC">
        <w:rPr>
          <w:lang w:val="en-US"/>
        </w:rPr>
        <w:t xml:space="preserve"> </w:t>
      </w:r>
      <w:proofErr w:type="spellStart"/>
      <w:r w:rsidRPr="004862AC">
        <w:rPr>
          <w:lang w:val="en-US"/>
        </w:rPr>
        <w:t>правна</w:t>
      </w:r>
      <w:proofErr w:type="spellEnd"/>
      <w:r w:rsidRPr="004862AC">
        <w:rPr>
          <w:lang w:val="en-US"/>
        </w:rPr>
        <w:t xml:space="preserve"> и </w:t>
      </w:r>
      <w:proofErr w:type="spellStart"/>
      <w:r w:rsidRPr="004862AC">
        <w:rPr>
          <w:lang w:val="en-US"/>
        </w:rPr>
        <w:t>физичка</w:t>
      </w:r>
      <w:proofErr w:type="spellEnd"/>
      <w:r w:rsidRPr="004862AC">
        <w:rPr>
          <w:lang w:val="en-US"/>
        </w:rPr>
        <w:t xml:space="preserve"> </w:t>
      </w:r>
      <w:proofErr w:type="spellStart"/>
      <w:r w:rsidRPr="004862AC">
        <w:rPr>
          <w:lang w:val="en-US"/>
        </w:rPr>
        <w:t>лица</w:t>
      </w:r>
      <w:proofErr w:type="spellEnd"/>
      <w:r w:rsidRPr="004862AC">
        <w:rPr>
          <w:lang w:val="en-US"/>
        </w:rPr>
        <w:t xml:space="preserve"> </w:t>
      </w:r>
      <w:proofErr w:type="spellStart"/>
      <w:r w:rsidRPr="004862AC">
        <w:rPr>
          <w:lang w:val="en-US"/>
        </w:rPr>
        <w:t>која</w:t>
      </w:r>
      <w:proofErr w:type="spellEnd"/>
      <w:r w:rsidRPr="004862AC">
        <w:rPr>
          <w:lang w:val="en-US"/>
        </w:rPr>
        <w:t>:</w:t>
      </w:r>
    </w:p>
    <w:p w:rsidR="00F65894" w:rsidRPr="004862AC" w:rsidRDefault="00F65894" w:rsidP="00955C9C">
      <w:pPr>
        <w:numPr>
          <w:ilvl w:val="0"/>
          <w:numId w:val="25"/>
        </w:numPr>
        <w:ind w:left="360"/>
        <w:jc w:val="both"/>
        <w:rPr>
          <w:lang w:val="sr-Cyrl-CS"/>
        </w:rPr>
      </w:pPr>
      <w:r w:rsidRPr="004862AC">
        <w:rPr>
          <w:lang w:val="sr-Cyrl-CS"/>
        </w:rPr>
        <w:t xml:space="preserve">након добијања профактуре, изврше уплату ради откупа продајне документације у износу од </w:t>
      </w:r>
      <w:r w:rsidR="00A41268">
        <w:rPr>
          <w:b/>
          <w:bCs/>
        </w:rPr>
        <w:t>3.000.000,00</w:t>
      </w:r>
      <w:r w:rsidRPr="004862AC">
        <w:rPr>
          <w:b/>
          <w:bCs/>
        </w:rPr>
        <w:t xml:space="preserve"> </w:t>
      </w:r>
      <w:r w:rsidRPr="004862AC">
        <w:rPr>
          <w:b/>
          <w:bCs/>
          <w:lang w:val="sr-Cyrl-CS"/>
        </w:rPr>
        <w:t>динар</w:t>
      </w:r>
      <w:r w:rsidR="00955C9C" w:rsidRPr="004862AC">
        <w:rPr>
          <w:b/>
          <w:bCs/>
          <w:lang w:val="sr-Cyrl-CS"/>
        </w:rPr>
        <w:t>а</w:t>
      </w:r>
      <w:r w:rsidRPr="004862AC">
        <w:rPr>
          <w:b/>
          <w:bCs/>
          <w:lang w:val="sr-Cyrl-CS"/>
        </w:rPr>
        <w:t xml:space="preserve"> увећано за </w:t>
      </w:r>
      <w:r w:rsidRPr="002D365F">
        <w:rPr>
          <w:b/>
          <w:bCs/>
          <w:lang w:val="sr-Cyrl-CS"/>
        </w:rPr>
        <w:t>порез на додату вредност на</w:t>
      </w:r>
      <w:r w:rsidRPr="004862AC">
        <w:rPr>
          <w:b/>
          <w:bCs/>
          <w:lang w:val="sr-Cyrl-CS"/>
        </w:rPr>
        <w:t xml:space="preserve"> рачун стечајног дужника </w:t>
      </w:r>
      <w:r w:rsidR="00F241B4" w:rsidRPr="004862AC">
        <w:rPr>
          <w:b/>
          <w:bCs/>
        </w:rPr>
        <w:t xml:space="preserve">Danube riverside doo у стечају </w:t>
      </w:r>
      <w:r w:rsidR="00F241B4" w:rsidRPr="004862AC">
        <w:rPr>
          <w:b/>
          <w:bCs/>
          <w:lang w:val="sr-Cyrl-CS"/>
        </w:rPr>
        <w:t xml:space="preserve"> 1</w:t>
      </w:r>
      <w:r w:rsidRPr="004862AC">
        <w:rPr>
          <w:b/>
          <w:bCs/>
          <w:lang w:val="sr-Cyrl-CS"/>
        </w:rPr>
        <w:t>60-</w:t>
      </w:r>
      <w:r w:rsidR="00F241B4" w:rsidRPr="004862AC">
        <w:rPr>
          <w:b/>
          <w:bCs/>
          <w:lang w:val="sr-Cyrl-CS"/>
        </w:rPr>
        <w:t>6000001298199-02</w:t>
      </w:r>
      <w:r w:rsidRPr="004862AC">
        <w:rPr>
          <w:b/>
          <w:bCs/>
          <w:lang w:val="sr-Cyrl-CS"/>
        </w:rPr>
        <w:t xml:space="preserve"> код </w:t>
      </w:r>
      <w:r w:rsidR="00A61DF0" w:rsidRPr="004862AC">
        <w:rPr>
          <w:b/>
          <w:bCs/>
        </w:rPr>
        <w:t>Banca</w:t>
      </w:r>
      <w:r w:rsidRPr="004862AC">
        <w:rPr>
          <w:b/>
          <w:bCs/>
        </w:rPr>
        <w:t xml:space="preserve"> </w:t>
      </w:r>
      <w:r w:rsidR="00A61DF0" w:rsidRPr="004862AC">
        <w:rPr>
          <w:b/>
          <w:bCs/>
        </w:rPr>
        <w:t>intesa</w:t>
      </w:r>
      <w:r w:rsidRPr="004862AC">
        <w:rPr>
          <w:b/>
          <w:bCs/>
        </w:rPr>
        <w:t xml:space="preserve"> </w:t>
      </w:r>
      <w:r w:rsidR="00A61DF0" w:rsidRPr="004862AC">
        <w:rPr>
          <w:b/>
          <w:bCs/>
        </w:rPr>
        <w:t>ad</w:t>
      </w:r>
      <w:r w:rsidR="0020508B" w:rsidRPr="004862AC">
        <w:rPr>
          <w:b/>
          <w:bCs/>
        </w:rPr>
        <w:t xml:space="preserve"> </w:t>
      </w:r>
      <w:r w:rsidR="0020508B" w:rsidRPr="004862AC">
        <w:rPr>
          <w:lang w:val="sr-Cyrl-CS"/>
        </w:rPr>
        <w:t>Београд</w:t>
      </w:r>
      <w:r w:rsidRPr="004862AC">
        <w:rPr>
          <w:b/>
          <w:bCs/>
        </w:rPr>
        <w:t>.</w:t>
      </w:r>
      <w:r w:rsidRPr="004862AC">
        <w:rPr>
          <w:b/>
          <w:bCs/>
          <w:lang w:val="sr-Cyrl-CS"/>
        </w:rPr>
        <w:t xml:space="preserve"> </w:t>
      </w:r>
      <w:r w:rsidRPr="004862AC">
        <w:rPr>
          <w:lang w:val="sr-Cyrl-CS"/>
        </w:rPr>
        <w:t>Профактура се мо</w:t>
      </w:r>
      <w:r w:rsidR="0020508B" w:rsidRPr="004862AC">
        <w:t>же</w:t>
      </w:r>
      <w:r w:rsidRPr="004862AC">
        <w:rPr>
          <w:lang w:val="sr-Cyrl-CS"/>
        </w:rPr>
        <w:t xml:space="preserve"> преузети на адреси Београд, </w:t>
      </w:r>
      <w:r w:rsidR="0020508B" w:rsidRPr="004862AC">
        <w:rPr>
          <w:lang w:val="sr-Cyrl-CS"/>
        </w:rPr>
        <w:t xml:space="preserve">ул. </w:t>
      </w:r>
      <w:r w:rsidR="00F241B4" w:rsidRPr="004862AC">
        <w:rPr>
          <w:lang w:val="sr-Cyrl-CS"/>
        </w:rPr>
        <w:t>Браће Барух 8/4</w:t>
      </w:r>
      <w:r w:rsidR="0020508B" w:rsidRPr="004862AC">
        <w:rPr>
          <w:lang w:val="sr-Cyrl-CS"/>
        </w:rPr>
        <w:t>,</w:t>
      </w:r>
      <w:r w:rsidRPr="004862AC">
        <w:t xml:space="preserve"> </w:t>
      </w:r>
      <w:r w:rsidRPr="004862AC">
        <w:rPr>
          <w:lang w:val="sr-Cyrl-CS"/>
        </w:rPr>
        <w:t xml:space="preserve">сваког радног дана у периоду од </w:t>
      </w:r>
      <w:r w:rsidRPr="004862AC">
        <w:rPr>
          <w:b/>
          <w:lang w:val="sr-Cyrl-CS"/>
        </w:rPr>
        <w:t xml:space="preserve">09:00 </w:t>
      </w:r>
      <w:r w:rsidRPr="004862AC">
        <w:rPr>
          <w:lang w:val="sr-Cyrl-CS"/>
        </w:rPr>
        <w:t xml:space="preserve">до </w:t>
      </w:r>
      <w:r w:rsidRPr="004862AC">
        <w:rPr>
          <w:b/>
          <w:lang w:val="sr-Cyrl-CS"/>
        </w:rPr>
        <w:t xml:space="preserve">15:00 </w:t>
      </w:r>
      <w:r w:rsidRPr="004862AC">
        <w:rPr>
          <w:lang w:val="sr-Cyrl-CS"/>
        </w:rPr>
        <w:t>часова, уз обавезну најаву стечајно</w:t>
      </w:r>
      <w:r w:rsidR="0020508B" w:rsidRPr="004862AC">
        <w:rPr>
          <w:lang w:val="sr-Cyrl-CS"/>
        </w:rPr>
        <w:t>м</w:t>
      </w:r>
      <w:r w:rsidRPr="004862AC">
        <w:rPr>
          <w:lang w:val="sr-Cyrl-CS"/>
        </w:rPr>
        <w:t xml:space="preserve"> управник</w:t>
      </w:r>
      <w:r w:rsidR="004862AC" w:rsidRPr="004862AC">
        <w:rPr>
          <w:lang w:val="sr-Cyrl-CS"/>
        </w:rPr>
        <w:t>у</w:t>
      </w:r>
      <w:r w:rsidRPr="004862AC">
        <w:rPr>
          <w:lang w:val="sr-Cyrl-CS"/>
        </w:rPr>
        <w:t xml:space="preserve"> или писаним захтевом путем електронске</w:t>
      </w:r>
      <w:r w:rsidR="0020508B" w:rsidRPr="004862AC">
        <w:rPr>
          <w:lang w:val="sr-Cyrl-CS"/>
        </w:rPr>
        <w:t xml:space="preserve"> </w:t>
      </w:r>
      <w:r w:rsidRPr="004862AC">
        <w:rPr>
          <w:lang w:val="sr-Cyrl-CS"/>
        </w:rPr>
        <w:t xml:space="preserve">поште. Рок за откуп продајне документације </w:t>
      </w:r>
      <w:r w:rsidR="00E24F7D">
        <w:t>11.03.2024</w:t>
      </w:r>
      <w:r w:rsidRPr="004862AC">
        <w:t>. године</w:t>
      </w:r>
      <w:r w:rsidRPr="004862AC">
        <w:rPr>
          <w:lang w:val="sr-Cyrl-CS"/>
        </w:rPr>
        <w:t>.</w:t>
      </w:r>
    </w:p>
    <w:p w:rsidR="002265C6" w:rsidRPr="004862AC" w:rsidRDefault="0020508B" w:rsidP="00955C9C">
      <w:pPr>
        <w:numPr>
          <w:ilvl w:val="0"/>
          <w:numId w:val="25"/>
        </w:numPr>
        <w:ind w:left="360"/>
        <w:jc w:val="both"/>
        <w:rPr>
          <w:lang w:val="sr-Cyrl-CS"/>
        </w:rPr>
      </w:pPr>
      <w:r w:rsidRPr="004862AC">
        <w:rPr>
          <w:lang w:val="sr-Cyrl-CS"/>
        </w:rPr>
        <w:t xml:space="preserve">уплате </w:t>
      </w:r>
      <w:r w:rsidRPr="004862AC">
        <w:rPr>
          <w:b/>
          <w:bCs/>
          <w:lang w:val="sr-Cyrl-CS"/>
        </w:rPr>
        <w:t>депозит</w:t>
      </w:r>
      <w:r w:rsidRPr="004862AC">
        <w:rPr>
          <w:lang w:val="sr-Cyrl-CS"/>
        </w:rPr>
        <w:t xml:space="preserve"> на текући рачун стечајног дужника </w:t>
      </w:r>
      <w:r w:rsidR="00F241B4" w:rsidRPr="004862AC">
        <w:rPr>
          <w:b/>
          <w:bCs/>
          <w:lang w:val="sr-Cyrl-CS"/>
        </w:rPr>
        <w:t>160-6000001298199-02</w:t>
      </w:r>
      <w:r w:rsidRPr="004862AC">
        <w:rPr>
          <w:b/>
          <w:bCs/>
          <w:lang w:val="sr-Cyrl-CS"/>
        </w:rPr>
        <w:t xml:space="preserve"> код </w:t>
      </w:r>
      <w:r w:rsidR="00E419B0" w:rsidRPr="004862AC">
        <w:rPr>
          <w:b/>
          <w:bCs/>
        </w:rPr>
        <w:t>Banca</w:t>
      </w:r>
      <w:r w:rsidRPr="004862AC">
        <w:rPr>
          <w:b/>
          <w:bCs/>
        </w:rPr>
        <w:t xml:space="preserve"> </w:t>
      </w:r>
      <w:r w:rsidR="00E419B0" w:rsidRPr="004862AC">
        <w:rPr>
          <w:b/>
          <w:bCs/>
        </w:rPr>
        <w:t>intesa</w:t>
      </w:r>
      <w:r w:rsidRPr="004862AC">
        <w:rPr>
          <w:b/>
          <w:bCs/>
        </w:rPr>
        <w:t xml:space="preserve"> </w:t>
      </w:r>
      <w:r w:rsidR="00E419B0" w:rsidRPr="004862AC">
        <w:rPr>
          <w:b/>
          <w:bCs/>
        </w:rPr>
        <w:t>ad</w:t>
      </w:r>
      <w:r w:rsidRPr="004862AC">
        <w:rPr>
          <w:lang w:val="sr-Cyrl-CS"/>
        </w:rPr>
        <w:t xml:space="preserve"> Београд, или положе неопозиву првокласну банкарску гаранцију наплативу на први позив. Рок за уплату депозита је </w:t>
      </w:r>
      <w:r w:rsidR="00E24F7D">
        <w:rPr>
          <w:lang w:val="sr-Cyrl-CS"/>
        </w:rPr>
        <w:t>15.03.2024</w:t>
      </w:r>
      <w:r w:rsidRPr="004862AC">
        <w:rPr>
          <w:lang w:val="sr-Cyrl-CS"/>
        </w:rPr>
        <w:t>.</w:t>
      </w:r>
      <w:r w:rsidR="006D1C0C">
        <w:t xml:space="preserve"> </w:t>
      </w:r>
      <w:r w:rsidRPr="004862AC">
        <w:rPr>
          <w:lang w:val="sr-Cyrl-CS"/>
        </w:rPr>
        <w:t>године. У случају да се као депозит положи првокласна банкарска гаранција, оригинал исте се ради провере мора доставити стечајном управнику на адресу Београд, ул.</w:t>
      </w:r>
      <w:r w:rsidR="006F543F">
        <w:rPr>
          <w:lang w:val="sr-Cyrl-CS"/>
        </w:rPr>
        <w:t xml:space="preserve"> </w:t>
      </w:r>
      <w:r w:rsidR="00F241B4" w:rsidRPr="004862AC">
        <w:rPr>
          <w:lang w:val="sr-Cyrl-CS"/>
        </w:rPr>
        <w:t>Браће Барух 8/4</w:t>
      </w:r>
      <w:r w:rsidRPr="004862AC">
        <w:rPr>
          <w:lang w:val="sr-Cyrl-CS"/>
        </w:rPr>
        <w:t>, најкасније</w:t>
      </w:r>
      <w:r w:rsidRPr="004862AC">
        <w:rPr>
          <w:b/>
          <w:lang w:val="sr-Cyrl-CS"/>
        </w:rPr>
        <w:t xml:space="preserve"> </w:t>
      </w:r>
      <w:r w:rsidR="00E24F7D">
        <w:rPr>
          <w:b/>
          <w:lang w:val="sr-Cyrl-CS"/>
        </w:rPr>
        <w:t>15.03.2024</w:t>
      </w:r>
      <w:r w:rsidRPr="004862AC">
        <w:rPr>
          <w:b/>
          <w:lang w:val="sr-Cyrl-CS"/>
        </w:rPr>
        <w:t xml:space="preserve">. </w:t>
      </w:r>
      <w:r w:rsidRPr="004862AC">
        <w:rPr>
          <w:lang w:val="sr-Cyrl-CS"/>
        </w:rPr>
        <w:t>године до</w:t>
      </w:r>
      <w:r w:rsidRPr="004862AC">
        <w:rPr>
          <w:lang w:val="sr-Cyrl-BA"/>
        </w:rPr>
        <w:t xml:space="preserve"> </w:t>
      </w:r>
      <w:r w:rsidRPr="004862AC">
        <w:rPr>
          <w:b/>
          <w:lang w:val="sr-Cyrl-CS"/>
        </w:rPr>
        <w:t>16:00</w:t>
      </w:r>
      <w:r w:rsidRPr="004862AC">
        <w:rPr>
          <w:lang w:val="sr-Cyrl-BA"/>
        </w:rPr>
        <w:t xml:space="preserve"> часова</w:t>
      </w:r>
      <w:r w:rsidRPr="004862AC">
        <w:rPr>
          <w:lang w:val="sr-Cyrl-CS"/>
        </w:rPr>
        <w:t xml:space="preserve"> по београдском времену (</w:t>
      </w:r>
      <w:r w:rsidR="00955C9C" w:rsidRPr="004862AC">
        <w:t>ГМТ</w:t>
      </w:r>
      <w:r w:rsidRPr="004862AC">
        <w:t xml:space="preserve">+1), заједно са Обрасцем пријаве учешње на јавном надметању. </w:t>
      </w:r>
      <w:r w:rsidRPr="004862AC">
        <w:rPr>
          <w:lang w:val="sr-Cyrl-CS"/>
        </w:rPr>
        <w:t>У обзир ће се узети само банкарске гаранције које</w:t>
      </w:r>
      <w:r w:rsidR="00A22473">
        <w:t xml:space="preserve"> се доставе лично или</w:t>
      </w:r>
      <w:r w:rsidRPr="004862AC">
        <w:rPr>
          <w:lang w:val="sr-Cyrl-CS"/>
        </w:rPr>
        <w:t xml:space="preserve"> пристигну на назначену адресу у назначено време. </w:t>
      </w:r>
    </w:p>
    <w:p w:rsidR="00691704" w:rsidRPr="004862AC" w:rsidRDefault="0020508B" w:rsidP="00691704">
      <w:pPr>
        <w:numPr>
          <w:ilvl w:val="0"/>
          <w:numId w:val="25"/>
        </w:numPr>
        <w:ind w:left="360"/>
        <w:jc w:val="both"/>
        <w:rPr>
          <w:lang w:val="sr-Cyrl-CS"/>
        </w:rPr>
      </w:pPr>
      <w:r w:rsidRPr="004862AC">
        <w:rPr>
          <w:lang w:val="sr-Cyrl-CS"/>
        </w:rPr>
        <w:t>потпишу изјаву о губитку права на повраћај депозита. Изјава чини саставни део продајне документације.</w:t>
      </w:r>
    </w:p>
    <w:p w:rsidR="00691704" w:rsidRPr="004862AC" w:rsidRDefault="00691704" w:rsidP="00691704">
      <w:pPr>
        <w:numPr>
          <w:ilvl w:val="0"/>
          <w:numId w:val="25"/>
        </w:numPr>
        <w:ind w:left="360"/>
        <w:jc w:val="both"/>
        <w:rPr>
          <w:lang w:val="sr-Cyrl-CS"/>
        </w:rPr>
      </w:pPr>
      <w:proofErr w:type="spellStart"/>
      <w:proofErr w:type="gramStart"/>
      <w:r w:rsidRPr="004862AC">
        <w:rPr>
          <w:lang w:val="en-US"/>
        </w:rPr>
        <w:t>потпишу</w:t>
      </w:r>
      <w:proofErr w:type="spellEnd"/>
      <w:proofErr w:type="gramEnd"/>
      <w:r w:rsidRPr="004862AC">
        <w:rPr>
          <w:lang w:val="en-US"/>
        </w:rPr>
        <w:t xml:space="preserve"> </w:t>
      </w:r>
      <w:proofErr w:type="spellStart"/>
      <w:r w:rsidRPr="004862AC">
        <w:rPr>
          <w:lang w:val="en-US"/>
        </w:rPr>
        <w:t>уговор</w:t>
      </w:r>
      <w:proofErr w:type="spellEnd"/>
      <w:r w:rsidRPr="004862AC">
        <w:rPr>
          <w:lang w:val="en-US"/>
        </w:rPr>
        <w:t xml:space="preserve"> о </w:t>
      </w:r>
      <w:proofErr w:type="spellStart"/>
      <w:r w:rsidRPr="004862AC">
        <w:rPr>
          <w:lang w:val="en-US"/>
        </w:rPr>
        <w:t>чувању</w:t>
      </w:r>
      <w:proofErr w:type="spellEnd"/>
      <w:r w:rsidRPr="004862AC">
        <w:rPr>
          <w:lang w:val="en-US"/>
        </w:rPr>
        <w:t xml:space="preserve"> </w:t>
      </w:r>
      <w:proofErr w:type="spellStart"/>
      <w:r w:rsidRPr="004862AC">
        <w:rPr>
          <w:lang w:val="en-US"/>
        </w:rPr>
        <w:t>поверљивих</w:t>
      </w:r>
      <w:proofErr w:type="spellEnd"/>
      <w:r w:rsidRPr="004862AC">
        <w:rPr>
          <w:lang w:val="en-US"/>
        </w:rPr>
        <w:t xml:space="preserve"> </w:t>
      </w:r>
      <w:proofErr w:type="spellStart"/>
      <w:r w:rsidRPr="004862AC">
        <w:rPr>
          <w:lang w:val="en-US"/>
        </w:rPr>
        <w:t>података</w:t>
      </w:r>
      <w:proofErr w:type="spellEnd"/>
      <w:r w:rsidRPr="004862AC">
        <w:rPr>
          <w:lang w:val="en-US"/>
        </w:rPr>
        <w:t xml:space="preserve"> </w:t>
      </w:r>
      <w:proofErr w:type="spellStart"/>
      <w:r w:rsidRPr="004862AC">
        <w:rPr>
          <w:lang w:val="en-US"/>
        </w:rPr>
        <w:t>приликом</w:t>
      </w:r>
      <w:proofErr w:type="spellEnd"/>
      <w:r w:rsidRPr="004862AC">
        <w:rPr>
          <w:lang w:val="en-US"/>
        </w:rPr>
        <w:t xml:space="preserve"> </w:t>
      </w:r>
      <w:proofErr w:type="spellStart"/>
      <w:r w:rsidRPr="004862AC">
        <w:rPr>
          <w:lang w:val="en-US"/>
        </w:rPr>
        <w:t>преузимања</w:t>
      </w:r>
      <w:proofErr w:type="spellEnd"/>
      <w:r w:rsidRPr="004862AC">
        <w:rPr>
          <w:lang w:val="en-US"/>
        </w:rPr>
        <w:t xml:space="preserve"> </w:t>
      </w:r>
      <w:proofErr w:type="spellStart"/>
      <w:r w:rsidRPr="004862AC">
        <w:rPr>
          <w:lang w:val="en-US"/>
        </w:rPr>
        <w:t>продајне</w:t>
      </w:r>
      <w:proofErr w:type="spellEnd"/>
      <w:r w:rsidRPr="004862AC">
        <w:rPr>
          <w:lang w:val="en-US"/>
        </w:rPr>
        <w:t xml:space="preserve"> </w:t>
      </w:r>
      <w:proofErr w:type="spellStart"/>
      <w:r w:rsidRPr="004862AC">
        <w:rPr>
          <w:lang w:val="en-US"/>
        </w:rPr>
        <w:t>документације</w:t>
      </w:r>
      <w:proofErr w:type="spellEnd"/>
      <w:r w:rsidRPr="004862AC">
        <w:rPr>
          <w:lang w:val="en-US"/>
        </w:rPr>
        <w:t>.</w:t>
      </w:r>
    </w:p>
    <w:p w:rsidR="002142CC" w:rsidRPr="004862AC" w:rsidRDefault="00955C9C" w:rsidP="00955C9C">
      <w:pPr>
        <w:numPr>
          <w:ilvl w:val="0"/>
          <w:numId w:val="25"/>
        </w:numPr>
        <w:ind w:left="360"/>
        <w:jc w:val="both"/>
        <w:rPr>
          <w:lang w:val="en-US"/>
        </w:rPr>
      </w:pPr>
      <w:proofErr w:type="spellStart"/>
      <w:proofErr w:type="gramStart"/>
      <w:r w:rsidRPr="004862AC">
        <w:rPr>
          <w:lang w:val="en-US"/>
        </w:rPr>
        <w:t>региструју</w:t>
      </w:r>
      <w:proofErr w:type="spellEnd"/>
      <w:proofErr w:type="gramEnd"/>
      <w:r w:rsidR="002142CC" w:rsidRPr="004862AC">
        <w:rPr>
          <w:lang w:val="en-US"/>
        </w:rPr>
        <w:t xml:space="preserve"> </w:t>
      </w:r>
      <w:proofErr w:type="spellStart"/>
      <w:r w:rsidRPr="004862AC">
        <w:rPr>
          <w:lang w:val="en-US"/>
        </w:rPr>
        <w:t>се</w:t>
      </w:r>
      <w:proofErr w:type="spellEnd"/>
      <w:r w:rsidR="002142CC" w:rsidRPr="004862AC">
        <w:rPr>
          <w:lang w:val="en-US"/>
        </w:rPr>
        <w:t xml:space="preserve"> </w:t>
      </w:r>
      <w:proofErr w:type="spellStart"/>
      <w:r w:rsidRPr="004862AC">
        <w:rPr>
          <w:lang w:val="en-US"/>
        </w:rPr>
        <w:t>као</w:t>
      </w:r>
      <w:proofErr w:type="spellEnd"/>
      <w:r w:rsidR="002142CC" w:rsidRPr="004862AC">
        <w:rPr>
          <w:lang w:val="en-US"/>
        </w:rPr>
        <w:t xml:space="preserve"> </w:t>
      </w:r>
      <w:proofErr w:type="spellStart"/>
      <w:r w:rsidRPr="004862AC">
        <w:rPr>
          <w:lang w:val="en-US"/>
        </w:rPr>
        <w:t>учесник</w:t>
      </w:r>
      <w:proofErr w:type="spellEnd"/>
      <w:r w:rsidR="002142CC" w:rsidRPr="004862AC">
        <w:rPr>
          <w:lang w:val="en-US"/>
        </w:rPr>
        <w:t xml:space="preserve"> </w:t>
      </w:r>
      <w:proofErr w:type="spellStart"/>
      <w:r w:rsidRPr="004862AC">
        <w:rPr>
          <w:lang w:val="en-US"/>
        </w:rPr>
        <w:t>на</w:t>
      </w:r>
      <w:proofErr w:type="spellEnd"/>
      <w:r w:rsidR="002142CC" w:rsidRPr="004862AC">
        <w:rPr>
          <w:lang w:val="en-US"/>
        </w:rPr>
        <w:t xml:space="preserve"> </w:t>
      </w:r>
      <w:proofErr w:type="spellStart"/>
      <w:r w:rsidRPr="004862AC">
        <w:rPr>
          <w:lang w:val="en-US"/>
        </w:rPr>
        <w:t>јавном</w:t>
      </w:r>
      <w:proofErr w:type="spellEnd"/>
      <w:r w:rsidR="002142CC" w:rsidRPr="004862AC">
        <w:rPr>
          <w:lang w:val="en-US"/>
        </w:rPr>
        <w:t xml:space="preserve"> </w:t>
      </w:r>
      <w:proofErr w:type="spellStart"/>
      <w:r w:rsidRPr="004862AC">
        <w:rPr>
          <w:lang w:val="en-US"/>
        </w:rPr>
        <w:t>надметању</w:t>
      </w:r>
      <w:proofErr w:type="spellEnd"/>
      <w:r w:rsidR="002142CC" w:rsidRPr="004862AC">
        <w:rPr>
          <w:lang w:val="en-US"/>
        </w:rPr>
        <w:t xml:space="preserve"> . </w:t>
      </w:r>
    </w:p>
    <w:p w:rsidR="002142CC" w:rsidRPr="004862AC" w:rsidRDefault="002142CC" w:rsidP="002142CC">
      <w:pPr>
        <w:jc w:val="both"/>
        <w:rPr>
          <w:lang w:val="en-US"/>
        </w:rPr>
      </w:pPr>
    </w:p>
    <w:p w:rsidR="002265C6" w:rsidRPr="004862AC" w:rsidRDefault="002265C6" w:rsidP="002265C6">
      <w:pPr>
        <w:jc w:val="both"/>
        <w:rPr>
          <w:lang w:val="sr-Cyrl-CS"/>
        </w:rPr>
      </w:pPr>
      <w:r w:rsidRPr="004862AC">
        <w:t xml:space="preserve">Стечајни дужник се купује у виђеном стању, а његова имовина може се разледати након откупа продајне документације, сваким радним даном од </w:t>
      </w:r>
      <w:r w:rsidRPr="004862AC">
        <w:rPr>
          <w:lang w:val="sr-Cyrl-CS"/>
        </w:rPr>
        <w:t xml:space="preserve">од </w:t>
      </w:r>
      <w:r w:rsidRPr="004862AC">
        <w:rPr>
          <w:b/>
          <w:lang w:val="sr-Cyrl-CS"/>
        </w:rPr>
        <w:t xml:space="preserve">09:00 </w:t>
      </w:r>
      <w:r w:rsidRPr="004862AC">
        <w:rPr>
          <w:lang w:val="sr-Cyrl-CS"/>
        </w:rPr>
        <w:t xml:space="preserve">до </w:t>
      </w:r>
      <w:r w:rsidRPr="004862AC">
        <w:rPr>
          <w:b/>
          <w:lang w:val="sr-Cyrl-CS"/>
        </w:rPr>
        <w:t xml:space="preserve">14:00 </w:t>
      </w:r>
      <w:r w:rsidRPr="004862AC">
        <w:rPr>
          <w:lang w:val="sr-Cyrl-CS"/>
        </w:rPr>
        <w:t xml:space="preserve">часова, а најкасније до </w:t>
      </w:r>
      <w:r w:rsidR="00E24F7D">
        <w:rPr>
          <w:lang w:val="sr-Cyrl-CS"/>
        </w:rPr>
        <w:t>11.03.2024</w:t>
      </w:r>
      <w:r w:rsidRPr="004862AC">
        <w:rPr>
          <w:lang w:val="sr-Cyrl-CS"/>
        </w:rPr>
        <w:t xml:space="preserve">.године </w:t>
      </w:r>
      <w:r w:rsidRPr="004862AC">
        <w:t>(</w:t>
      </w:r>
      <w:r w:rsidRPr="004862AC">
        <w:rPr>
          <w:lang w:val="ru-RU"/>
        </w:rPr>
        <w:t xml:space="preserve">уз претходну најаву </w:t>
      </w:r>
      <w:r w:rsidRPr="004862AC">
        <w:rPr>
          <w:lang w:val="sr-Cyrl-CS"/>
        </w:rPr>
        <w:t>стечајном управнику или лицу за контакт).</w:t>
      </w:r>
    </w:p>
    <w:p w:rsidR="00955C9C" w:rsidRPr="004862AC" w:rsidRDefault="00955C9C" w:rsidP="00955C9C">
      <w:pPr>
        <w:jc w:val="both"/>
        <w:rPr>
          <w:b/>
          <w:lang w:val="sr-Cyrl-CS"/>
        </w:rPr>
      </w:pPr>
    </w:p>
    <w:p w:rsidR="00955C9C" w:rsidRPr="004862AC" w:rsidRDefault="00955C9C" w:rsidP="00955C9C">
      <w:pPr>
        <w:jc w:val="both"/>
        <w:rPr>
          <w:lang w:val="sr-Cyrl-BA"/>
        </w:rPr>
      </w:pPr>
      <w:r w:rsidRPr="004862AC">
        <w:rPr>
          <w:lang w:val="sr-Cyrl-CS"/>
        </w:rPr>
        <w:t xml:space="preserve">Након уплате депозита, а најкасније до </w:t>
      </w:r>
      <w:r w:rsidR="00E24F7D">
        <w:rPr>
          <w:b/>
        </w:rPr>
        <w:t>18.03.2024.</w:t>
      </w:r>
      <w:r w:rsidRPr="004862AC">
        <w:rPr>
          <w:b/>
          <w:lang w:val="sr-Cyrl-CS"/>
        </w:rPr>
        <w:t xml:space="preserve"> </w:t>
      </w:r>
      <w:r w:rsidRPr="004862AC">
        <w:rPr>
          <w:lang w:val="sr-Cyrl-CS"/>
        </w:rPr>
        <w:t>године</w:t>
      </w:r>
      <w:r w:rsidR="002265C6" w:rsidRPr="004862AC">
        <w:rPr>
          <w:lang w:val="sr-Cyrl-CS"/>
        </w:rPr>
        <w:t xml:space="preserve"> до </w:t>
      </w:r>
      <w:r w:rsidR="002265C6" w:rsidRPr="004862AC">
        <w:rPr>
          <w:b/>
          <w:lang w:val="sr-Cyrl-CS"/>
        </w:rPr>
        <w:t>1</w:t>
      </w:r>
      <w:r w:rsidR="001E289F" w:rsidRPr="004862AC">
        <w:rPr>
          <w:b/>
          <w:lang w:val="sr-Cyrl-CS"/>
        </w:rPr>
        <w:t>6</w:t>
      </w:r>
      <w:r w:rsidR="002265C6" w:rsidRPr="004862AC">
        <w:rPr>
          <w:b/>
          <w:lang w:val="sr-Cyrl-CS"/>
        </w:rPr>
        <w:t xml:space="preserve">:00 </w:t>
      </w:r>
      <w:r w:rsidR="002265C6" w:rsidRPr="004862AC">
        <w:rPr>
          <w:lang w:val="sr-Cyrl-CS"/>
        </w:rPr>
        <w:t>часова</w:t>
      </w:r>
      <w:r w:rsidRPr="004862AC">
        <w:rPr>
          <w:lang w:val="sr-Cyrl-CS"/>
        </w:rPr>
        <w:t>, потенцијални купци, ради правовремене евиденције, морају предати</w:t>
      </w:r>
      <w:r w:rsidR="002265C6" w:rsidRPr="004862AC">
        <w:rPr>
          <w:lang w:val="sr-Cyrl-CS"/>
        </w:rPr>
        <w:t>:</w:t>
      </w:r>
      <w:r w:rsidRPr="004862AC">
        <w:rPr>
          <w:lang w:val="sr-Cyrl-CS"/>
        </w:rPr>
        <w:t xml:space="preserve"> </w:t>
      </w:r>
      <w:r w:rsidRPr="004862AC">
        <w:rPr>
          <w:lang w:val="sr-Cyrl-BA"/>
        </w:rPr>
        <w:t xml:space="preserve">попуњен </w:t>
      </w:r>
      <w:r w:rsidRPr="004862AC">
        <w:rPr>
          <w:lang w:val="sr-Cyrl-CS"/>
        </w:rPr>
        <w:t>образац пријаве за учешће</w:t>
      </w:r>
      <w:r w:rsidRPr="004862AC">
        <w:rPr>
          <w:lang w:val="sr-Cyrl-BA"/>
        </w:rPr>
        <w:t xml:space="preserve"> на јавном надметању, доказ о уплати депозита или </w:t>
      </w:r>
      <w:r w:rsidR="002D365F">
        <w:rPr>
          <w:lang w:val="sr-Cyrl-BA"/>
        </w:rPr>
        <w:t>оригинал</w:t>
      </w:r>
      <w:r w:rsidRPr="004862AC">
        <w:rPr>
          <w:lang w:val="sr-Cyrl-BA"/>
        </w:rPr>
        <w:t xml:space="preserve"> банкарске гаранције, потписану изјаву о губитку права на повраћај депозита, </w:t>
      </w:r>
      <w:r w:rsidRPr="004862AC">
        <w:rPr>
          <w:lang w:val="sr-Cyrl-CS"/>
        </w:rPr>
        <w:t>извод из регистра привредних субјеката и ОП образац (ако се као потенцијални купац пријављује правно лице)</w:t>
      </w:r>
      <w:r w:rsidRPr="004862AC">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2265C6" w:rsidRPr="004862AC">
        <w:rPr>
          <w:lang w:val="sr-Cyrl-BA"/>
        </w:rPr>
        <w:t>, стечајном управнику на адресу Београд, ул.</w:t>
      </w:r>
      <w:r w:rsidR="00F241B4" w:rsidRPr="004862AC">
        <w:rPr>
          <w:lang w:val="sr-Cyrl-BA"/>
        </w:rPr>
        <w:t>Браће Барух 8/4</w:t>
      </w:r>
      <w:r w:rsidRPr="004862AC">
        <w:rPr>
          <w:lang w:val="sr-Cyrl-BA"/>
        </w:rPr>
        <w:t>.</w:t>
      </w:r>
    </w:p>
    <w:p w:rsidR="001E289F" w:rsidRPr="004862AC" w:rsidRDefault="001E289F" w:rsidP="002142CC">
      <w:pPr>
        <w:jc w:val="both"/>
      </w:pPr>
    </w:p>
    <w:p w:rsidR="002265C6" w:rsidRPr="001B5F8D" w:rsidRDefault="00CE3B46" w:rsidP="002142CC">
      <w:pPr>
        <w:jc w:val="both"/>
        <w:rPr>
          <w:b/>
        </w:rPr>
      </w:pPr>
      <w:proofErr w:type="spellStart"/>
      <w:proofErr w:type="gramStart"/>
      <w:r w:rsidRPr="004862AC">
        <w:rPr>
          <w:b/>
          <w:lang w:val="en-US"/>
        </w:rPr>
        <w:t>Јавно</w:t>
      </w:r>
      <w:proofErr w:type="spellEnd"/>
      <w:r w:rsidR="002F2966" w:rsidRPr="004862AC">
        <w:rPr>
          <w:b/>
          <w:lang w:val="en-US"/>
        </w:rPr>
        <w:t xml:space="preserve"> </w:t>
      </w:r>
      <w:proofErr w:type="spellStart"/>
      <w:r w:rsidRPr="004862AC">
        <w:rPr>
          <w:b/>
          <w:lang w:val="en-US"/>
        </w:rPr>
        <w:t>надметање</w:t>
      </w:r>
      <w:proofErr w:type="spellEnd"/>
      <w:r w:rsidR="00992AC0" w:rsidRPr="004862AC">
        <w:rPr>
          <w:b/>
          <w:lang w:val="en-US"/>
        </w:rPr>
        <w:t xml:space="preserve"> </w:t>
      </w:r>
      <w:proofErr w:type="spellStart"/>
      <w:r w:rsidRPr="004862AC">
        <w:rPr>
          <w:b/>
          <w:lang w:val="en-US"/>
        </w:rPr>
        <w:t>ће</w:t>
      </w:r>
      <w:proofErr w:type="spellEnd"/>
      <w:r w:rsidR="00992AC0" w:rsidRPr="004862AC">
        <w:rPr>
          <w:b/>
          <w:lang w:val="en-US"/>
        </w:rPr>
        <w:t xml:space="preserve"> </w:t>
      </w:r>
      <w:proofErr w:type="spellStart"/>
      <w:r w:rsidRPr="004862AC">
        <w:rPr>
          <w:b/>
          <w:lang w:val="en-US"/>
        </w:rPr>
        <w:t>се</w:t>
      </w:r>
      <w:proofErr w:type="spellEnd"/>
      <w:r w:rsidR="00992AC0" w:rsidRPr="004862AC">
        <w:rPr>
          <w:b/>
          <w:lang w:val="en-US"/>
        </w:rPr>
        <w:t xml:space="preserve"> </w:t>
      </w:r>
      <w:proofErr w:type="spellStart"/>
      <w:r w:rsidRPr="004862AC">
        <w:rPr>
          <w:b/>
          <w:lang w:val="en-US"/>
        </w:rPr>
        <w:t>одржати</w:t>
      </w:r>
      <w:proofErr w:type="spellEnd"/>
      <w:r w:rsidR="00992AC0" w:rsidRPr="004862AC">
        <w:rPr>
          <w:b/>
          <w:lang w:val="en-US"/>
        </w:rPr>
        <w:t xml:space="preserve"> </w:t>
      </w:r>
      <w:proofErr w:type="spellStart"/>
      <w:r w:rsidRPr="004862AC">
        <w:rPr>
          <w:b/>
          <w:lang w:val="en-US"/>
        </w:rPr>
        <w:t>дана</w:t>
      </w:r>
      <w:proofErr w:type="spellEnd"/>
      <w:r w:rsidR="002F2966" w:rsidRPr="004862AC">
        <w:rPr>
          <w:b/>
          <w:lang w:val="en-US"/>
        </w:rPr>
        <w:t xml:space="preserve"> </w:t>
      </w:r>
      <w:r w:rsidR="00E24F7D" w:rsidRPr="001B5F8D">
        <w:rPr>
          <w:b/>
        </w:rPr>
        <w:t>2</w:t>
      </w:r>
      <w:r w:rsidR="006D1C0C" w:rsidRPr="001B5F8D">
        <w:rPr>
          <w:b/>
        </w:rPr>
        <w:t>2</w:t>
      </w:r>
      <w:r w:rsidR="00E24F7D" w:rsidRPr="001B5F8D">
        <w:rPr>
          <w:b/>
        </w:rPr>
        <w:t>.03.2024</w:t>
      </w:r>
      <w:r w:rsidR="002F2966" w:rsidRPr="001B5F8D">
        <w:rPr>
          <w:b/>
          <w:lang w:val="en-US"/>
        </w:rPr>
        <w:t>.</w:t>
      </w:r>
      <w:proofErr w:type="gramEnd"/>
      <w:r w:rsidR="002D365F" w:rsidRPr="001B5F8D">
        <w:rPr>
          <w:b/>
        </w:rPr>
        <w:t xml:space="preserve"> </w:t>
      </w:r>
      <w:proofErr w:type="spellStart"/>
      <w:proofErr w:type="gramStart"/>
      <w:r w:rsidRPr="001B5F8D">
        <w:rPr>
          <w:b/>
          <w:lang w:val="en-US"/>
        </w:rPr>
        <w:t>год</w:t>
      </w:r>
      <w:proofErr w:type="spellEnd"/>
      <w:r w:rsidR="002D365F" w:rsidRPr="001B5F8D">
        <w:rPr>
          <w:b/>
        </w:rPr>
        <w:t>ине</w:t>
      </w:r>
      <w:proofErr w:type="gramEnd"/>
      <w:r w:rsidR="002F2966" w:rsidRPr="001B5F8D">
        <w:rPr>
          <w:b/>
          <w:lang w:val="en-US"/>
        </w:rPr>
        <w:t xml:space="preserve"> </w:t>
      </w:r>
      <w:r w:rsidRPr="001B5F8D">
        <w:rPr>
          <w:b/>
          <w:lang w:val="en-US"/>
        </w:rPr>
        <w:t>у</w:t>
      </w:r>
      <w:r w:rsidR="002F2966" w:rsidRPr="001B5F8D">
        <w:rPr>
          <w:b/>
          <w:lang w:val="en-US"/>
        </w:rPr>
        <w:t xml:space="preserve"> 1</w:t>
      </w:r>
      <w:r w:rsidR="001B5F8D">
        <w:rPr>
          <w:b/>
        </w:rPr>
        <w:t>2</w:t>
      </w:r>
      <w:r w:rsidR="002F2966" w:rsidRPr="001B5F8D">
        <w:rPr>
          <w:b/>
          <w:lang w:val="en-US"/>
        </w:rPr>
        <w:t xml:space="preserve"> </w:t>
      </w:r>
      <w:proofErr w:type="spellStart"/>
      <w:r w:rsidRPr="001B5F8D">
        <w:rPr>
          <w:b/>
          <w:lang w:val="en-US"/>
        </w:rPr>
        <w:t>часова</w:t>
      </w:r>
      <w:proofErr w:type="spellEnd"/>
      <w:r w:rsidR="002F2966" w:rsidRPr="001B5F8D">
        <w:rPr>
          <w:b/>
          <w:lang w:val="en-US"/>
        </w:rPr>
        <w:t xml:space="preserve"> </w:t>
      </w:r>
      <w:proofErr w:type="spellStart"/>
      <w:r w:rsidRPr="001B5F8D">
        <w:rPr>
          <w:b/>
          <w:lang w:val="en-US"/>
        </w:rPr>
        <w:t>на</w:t>
      </w:r>
      <w:proofErr w:type="spellEnd"/>
      <w:r w:rsidR="002F2966" w:rsidRPr="001B5F8D">
        <w:rPr>
          <w:b/>
          <w:lang w:val="en-US"/>
        </w:rPr>
        <w:t xml:space="preserve"> </w:t>
      </w:r>
      <w:proofErr w:type="spellStart"/>
      <w:r w:rsidRPr="001B5F8D">
        <w:rPr>
          <w:b/>
          <w:lang w:val="en-US"/>
        </w:rPr>
        <w:t>адреси</w:t>
      </w:r>
      <w:proofErr w:type="spellEnd"/>
      <w:r w:rsidR="002F2966" w:rsidRPr="001B5F8D">
        <w:rPr>
          <w:b/>
          <w:lang w:val="en-US"/>
        </w:rPr>
        <w:t xml:space="preserve">:  </w:t>
      </w:r>
      <w:proofErr w:type="spellStart"/>
      <w:r w:rsidRPr="001B5F8D">
        <w:rPr>
          <w:b/>
          <w:lang w:val="en-US"/>
        </w:rPr>
        <w:t>Београд</w:t>
      </w:r>
      <w:proofErr w:type="spellEnd"/>
      <w:r w:rsidR="002F2966" w:rsidRPr="001B5F8D">
        <w:rPr>
          <w:b/>
          <w:lang w:val="en-US"/>
        </w:rPr>
        <w:t xml:space="preserve">, </w:t>
      </w:r>
      <w:proofErr w:type="spellStart"/>
      <w:r w:rsidRPr="001B5F8D">
        <w:rPr>
          <w:b/>
          <w:lang w:val="en-US"/>
        </w:rPr>
        <w:t>ул</w:t>
      </w:r>
      <w:proofErr w:type="spellEnd"/>
      <w:r w:rsidR="002F2966" w:rsidRPr="001B5F8D">
        <w:rPr>
          <w:b/>
          <w:lang w:val="en-US"/>
        </w:rPr>
        <w:t>.</w:t>
      </w:r>
      <w:r w:rsidR="002D365F" w:rsidRPr="001B5F8D">
        <w:rPr>
          <w:b/>
        </w:rPr>
        <w:t xml:space="preserve"> </w:t>
      </w:r>
      <w:r w:rsidR="00E24F7D" w:rsidRPr="001B5F8D">
        <w:rPr>
          <w:b/>
        </w:rPr>
        <w:t>Булевар Николе Тесле бр. 3</w:t>
      </w:r>
      <w:r w:rsidR="002F2966" w:rsidRPr="001B5F8D">
        <w:rPr>
          <w:b/>
          <w:lang w:val="en-US"/>
        </w:rPr>
        <w:t xml:space="preserve">, </w:t>
      </w:r>
      <w:r w:rsidRPr="001B5F8D">
        <w:rPr>
          <w:b/>
          <w:lang w:val="en-US"/>
        </w:rPr>
        <w:t>у</w:t>
      </w:r>
      <w:r w:rsidR="002F2966" w:rsidRPr="001B5F8D">
        <w:rPr>
          <w:b/>
          <w:lang w:val="en-US"/>
        </w:rPr>
        <w:t xml:space="preserve"> </w:t>
      </w:r>
      <w:r w:rsidR="00AA41E2" w:rsidRPr="001B5F8D">
        <w:rPr>
          <w:b/>
        </w:rPr>
        <w:t>просторијама</w:t>
      </w:r>
      <w:r w:rsidR="002F2966" w:rsidRPr="001B5F8D">
        <w:rPr>
          <w:b/>
          <w:lang w:val="en-US"/>
        </w:rPr>
        <w:t xml:space="preserve"> </w:t>
      </w:r>
      <w:proofErr w:type="spellStart"/>
      <w:r w:rsidRPr="001B5F8D">
        <w:rPr>
          <w:b/>
          <w:lang w:val="en-US"/>
        </w:rPr>
        <w:t>стечајног</w:t>
      </w:r>
      <w:proofErr w:type="spellEnd"/>
      <w:r w:rsidR="002F2966" w:rsidRPr="001B5F8D">
        <w:rPr>
          <w:b/>
          <w:lang w:val="en-US"/>
        </w:rPr>
        <w:t xml:space="preserve"> </w:t>
      </w:r>
      <w:r w:rsidR="00AA41E2" w:rsidRPr="001B5F8D">
        <w:rPr>
          <w:b/>
        </w:rPr>
        <w:t>дужника</w:t>
      </w:r>
      <w:r w:rsidR="002F2966" w:rsidRPr="001B5F8D">
        <w:rPr>
          <w:b/>
          <w:lang w:val="en-US"/>
        </w:rPr>
        <w:t xml:space="preserve"> </w:t>
      </w:r>
      <w:r w:rsidR="002265C6" w:rsidRPr="001B5F8D">
        <w:rPr>
          <w:b/>
        </w:rPr>
        <w:t>.</w:t>
      </w:r>
    </w:p>
    <w:p w:rsidR="002142CC" w:rsidRPr="001B5F8D" w:rsidRDefault="002F2966" w:rsidP="002142CC">
      <w:pPr>
        <w:jc w:val="both"/>
        <w:rPr>
          <w:b/>
          <w:lang w:val="en-US"/>
        </w:rPr>
      </w:pPr>
      <w:r w:rsidRPr="001B5F8D">
        <w:rPr>
          <w:b/>
          <w:lang w:val="en-US"/>
        </w:rPr>
        <w:t xml:space="preserve"> </w:t>
      </w:r>
    </w:p>
    <w:p w:rsidR="004718DB" w:rsidRPr="004862AC" w:rsidRDefault="00CE3B46" w:rsidP="002142CC">
      <w:pPr>
        <w:jc w:val="both"/>
        <w:rPr>
          <w:b/>
        </w:rPr>
      </w:pPr>
      <w:proofErr w:type="spellStart"/>
      <w:proofErr w:type="gramStart"/>
      <w:r w:rsidRPr="001B5F8D">
        <w:rPr>
          <w:b/>
          <w:lang w:val="en-US"/>
        </w:rPr>
        <w:t>Регистрација</w:t>
      </w:r>
      <w:proofErr w:type="spellEnd"/>
      <w:r w:rsidR="003C3939" w:rsidRPr="001B5F8D">
        <w:rPr>
          <w:b/>
          <w:lang w:val="en-US"/>
        </w:rPr>
        <w:t xml:space="preserve"> </w:t>
      </w:r>
      <w:proofErr w:type="spellStart"/>
      <w:r w:rsidRPr="001B5F8D">
        <w:rPr>
          <w:b/>
          <w:lang w:val="en-US"/>
        </w:rPr>
        <w:t>учесника</w:t>
      </w:r>
      <w:proofErr w:type="spellEnd"/>
      <w:r w:rsidR="003C3939" w:rsidRPr="001B5F8D">
        <w:rPr>
          <w:b/>
          <w:lang w:val="en-US"/>
        </w:rPr>
        <w:t xml:space="preserve"> </w:t>
      </w:r>
      <w:proofErr w:type="spellStart"/>
      <w:r w:rsidRPr="001B5F8D">
        <w:rPr>
          <w:b/>
          <w:lang w:val="en-US"/>
        </w:rPr>
        <w:t>почиње</w:t>
      </w:r>
      <w:proofErr w:type="spellEnd"/>
      <w:r w:rsidR="003C3939" w:rsidRPr="001B5F8D">
        <w:rPr>
          <w:b/>
          <w:lang w:val="en-US"/>
        </w:rPr>
        <w:t xml:space="preserve"> </w:t>
      </w:r>
      <w:r w:rsidR="00E24F7D" w:rsidRPr="001B5F8D">
        <w:rPr>
          <w:b/>
        </w:rPr>
        <w:t>2</w:t>
      </w:r>
      <w:r w:rsidR="006D1C0C" w:rsidRPr="001B5F8D">
        <w:rPr>
          <w:b/>
        </w:rPr>
        <w:t>2</w:t>
      </w:r>
      <w:r w:rsidR="00E24F7D" w:rsidRPr="001B5F8D">
        <w:rPr>
          <w:b/>
        </w:rPr>
        <w:t>.03.2024.</w:t>
      </w:r>
      <w:proofErr w:type="gramEnd"/>
      <w:r w:rsidR="002D365F" w:rsidRPr="001B5F8D">
        <w:rPr>
          <w:b/>
        </w:rPr>
        <w:t xml:space="preserve"> </w:t>
      </w:r>
      <w:r w:rsidR="00E24F7D" w:rsidRPr="001B5F8D">
        <w:rPr>
          <w:b/>
        </w:rPr>
        <w:t xml:space="preserve">године </w:t>
      </w:r>
      <w:r w:rsidR="003C3939" w:rsidRPr="001B5F8D">
        <w:rPr>
          <w:b/>
          <w:lang w:val="en-US"/>
        </w:rPr>
        <w:t xml:space="preserve"> </w:t>
      </w:r>
      <w:r w:rsidRPr="001B5F8D">
        <w:rPr>
          <w:b/>
          <w:lang w:val="en-US"/>
        </w:rPr>
        <w:t>у</w:t>
      </w:r>
      <w:r w:rsidR="003C3939" w:rsidRPr="001B5F8D">
        <w:rPr>
          <w:b/>
          <w:lang w:val="en-US"/>
        </w:rPr>
        <w:t xml:space="preserve"> </w:t>
      </w:r>
      <w:r w:rsidR="00E24F7D" w:rsidRPr="001B5F8D">
        <w:rPr>
          <w:b/>
        </w:rPr>
        <w:t>1</w:t>
      </w:r>
      <w:r w:rsidR="001B5F8D">
        <w:rPr>
          <w:b/>
        </w:rPr>
        <w:t>1</w:t>
      </w:r>
      <w:r w:rsidR="003C3939" w:rsidRPr="001B5F8D">
        <w:rPr>
          <w:b/>
          <w:lang w:val="en-US"/>
        </w:rPr>
        <w:t xml:space="preserve"> </w:t>
      </w:r>
      <w:proofErr w:type="spellStart"/>
      <w:r w:rsidRPr="001B5F8D">
        <w:rPr>
          <w:b/>
          <w:lang w:val="en-US"/>
        </w:rPr>
        <w:t>часова</w:t>
      </w:r>
      <w:proofErr w:type="spellEnd"/>
      <w:r w:rsidR="003C3939" w:rsidRPr="001B5F8D">
        <w:rPr>
          <w:b/>
          <w:lang w:val="en-US"/>
        </w:rPr>
        <w:t xml:space="preserve">, </w:t>
      </w:r>
      <w:r w:rsidRPr="001B5F8D">
        <w:rPr>
          <w:b/>
          <w:lang w:val="en-US"/>
        </w:rPr>
        <w:t>а</w:t>
      </w:r>
      <w:r w:rsidR="003C3939" w:rsidRPr="001B5F8D">
        <w:rPr>
          <w:b/>
          <w:lang w:val="en-US"/>
        </w:rPr>
        <w:t xml:space="preserve"> </w:t>
      </w:r>
      <w:proofErr w:type="spellStart"/>
      <w:r w:rsidRPr="001B5F8D">
        <w:rPr>
          <w:b/>
          <w:lang w:val="en-US"/>
        </w:rPr>
        <w:t>завршава</w:t>
      </w:r>
      <w:proofErr w:type="spellEnd"/>
      <w:r w:rsidR="003C3939" w:rsidRPr="001B5F8D">
        <w:rPr>
          <w:b/>
          <w:lang w:val="en-US"/>
        </w:rPr>
        <w:t xml:space="preserve"> </w:t>
      </w:r>
      <w:proofErr w:type="spellStart"/>
      <w:r w:rsidRPr="001B5F8D">
        <w:rPr>
          <w:b/>
          <w:lang w:val="en-US"/>
        </w:rPr>
        <w:t>се</w:t>
      </w:r>
      <w:proofErr w:type="spellEnd"/>
      <w:r w:rsidR="003C3939" w:rsidRPr="001B5F8D">
        <w:rPr>
          <w:b/>
          <w:lang w:val="en-US"/>
        </w:rPr>
        <w:t xml:space="preserve"> </w:t>
      </w:r>
      <w:r w:rsidRPr="001B5F8D">
        <w:rPr>
          <w:b/>
          <w:lang w:val="en-US"/>
        </w:rPr>
        <w:t>у</w:t>
      </w:r>
      <w:r w:rsidR="003C3939" w:rsidRPr="001B5F8D">
        <w:rPr>
          <w:b/>
          <w:lang w:val="en-US"/>
        </w:rPr>
        <w:t xml:space="preserve"> </w:t>
      </w:r>
      <w:r w:rsidR="001B5F8D">
        <w:rPr>
          <w:b/>
        </w:rPr>
        <w:t>11</w:t>
      </w:r>
      <w:r w:rsidR="00E24F7D" w:rsidRPr="001B5F8D">
        <w:rPr>
          <w:b/>
        </w:rPr>
        <w:t xml:space="preserve">:45 </w:t>
      </w:r>
      <w:proofErr w:type="spellStart"/>
      <w:r w:rsidRPr="001B5F8D">
        <w:rPr>
          <w:b/>
          <w:lang w:val="en-US"/>
        </w:rPr>
        <w:t>часова</w:t>
      </w:r>
      <w:proofErr w:type="spellEnd"/>
      <w:r w:rsidR="003C3939" w:rsidRPr="001B5F8D">
        <w:rPr>
          <w:b/>
          <w:lang w:val="en-US"/>
        </w:rPr>
        <w:t xml:space="preserve"> </w:t>
      </w:r>
      <w:proofErr w:type="spellStart"/>
      <w:r w:rsidRPr="001B5F8D">
        <w:rPr>
          <w:b/>
          <w:lang w:val="en-US"/>
        </w:rPr>
        <w:t>на</w:t>
      </w:r>
      <w:proofErr w:type="spellEnd"/>
      <w:r w:rsidR="00332A8A" w:rsidRPr="001B5F8D">
        <w:rPr>
          <w:b/>
          <w:lang w:val="en-US"/>
        </w:rPr>
        <w:t xml:space="preserve"> </w:t>
      </w:r>
      <w:proofErr w:type="spellStart"/>
      <w:r w:rsidRPr="001B5F8D">
        <w:rPr>
          <w:b/>
          <w:lang w:val="en-US"/>
        </w:rPr>
        <w:t>адреси</w:t>
      </w:r>
      <w:proofErr w:type="spellEnd"/>
      <w:r w:rsidR="00332A8A" w:rsidRPr="001B5F8D">
        <w:rPr>
          <w:b/>
          <w:lang w:val="en-US"/>
        </w:rPr>
        <w:t xml:space="preserve">:  </w:t>
      </w:r>
      <w:proofErr w:type="spellStart"/>
      <w:r w:rsidRPr="001B5F8D">
        <w:rPr>
          <w:b/>
          <w:lang w:val="en-US"/>
        </w:rPr>
        <w:t>Београд</w:t>
      </w:r>
      <w:proofErr w:type="spellEnd"/>
      <w:r w:rsidR="00332A8A" w:rsidRPr="001B5F8D">
        <w:rPr>
          <w:b/>
          <w:lang w:val="en-US"/>
        </w:rPr>
        <w:t xml:space="preserve">, </w:t>
      </w:r>
      <w:proofErr w:type="spellStart"/>
      <w:r w:rsidR="00AA41E2" w:rsidRPr="001B5F8D">
        <w:rPr>
          <w:b/>
          <w:lang w:val="en-US"/>
        </w:rPr>
        <w:t>ул</w:t>
      </w:r>
      <w:proofErr w:type="spellEnd"/>
      <w:r w:rsidR="00AA41E2" w:rsidRPr="001B5F8D">
        <w:rPr>
          <w:b/>
          <w:lang w:val="en-US"/>
        </w:rPr>
        <w:t>.</w:t>
      </w:r>
      <w:r w:rsidR="002D365F" w:rsidRPr="001B5F8D">
        <w:rPr>
          <w:b/>
        </w:rPr>
        <w:t xml:space="preserve"> </w:t>
      </w:r>
      <w:r w:rsidR="00E24F7D" w:rsidRPr="001B5F8D">
        <w:rPr>
          <w:b/>
        </w:rPr>
        <w:t>Булевар Николе</w:t>
      </w:r>
      <w:r w:rsidR="00E24F7D">
        <w:rPr>
          <w:b/>
        </w:rPr>
        <w:t xml:space="preserve"> Тесле бр. 3</w:t>
      </w:r>
      <w:r w:rsidR="00AA41E2" w:rsidRPr="004862AC">
        <w:rPr>
          <w:b/>
          <w:lang w:val="en-US"/>
        </w:rPr>
        <w:t xml:space="preserve">, у </w:t>
      </w:r>
      <w:r w:rsidR="00AA41E2" w:rsidRPr="004862AC">
        <w:rPr>
          <w:b/>
        </w:rPr>
        <w:t>просторијама</w:t>
      </w:r>
      <w:r w:rsidR="00AA41E2" w:rsidRPr="004862AC">
        <w:rPr>
          <w:b/>
          <w:lang w:val="en-US"/>
        </w:rPr>
        <w:t xml:space="preserve"> </w:t>
      </w:r>
      <w:proofErr w:type="spellStart"/>
      <w:r w:rsidR="00AA41E2" w:rsidRPr="004862AC">
        <w:rPr>
          <w:b/>
          <w:lang w:val="en-US"/>
        </w:rPr>
        <w:t>стечајног</w:t>
      </w:r>
      <w:proofErr w:type="spellEnd"/>
      <w:r w:rsidR="00AA41E2" w:rsidRPr="004862AC">
        <w:rPr>
          <w:b/>
          <w:lang w:val="en-US"/>
        </w:rPr>
        <w:t xml:space="preserve"> </w:t>
      </w:r>
      <w:r w:rsidR="00AA41E2" w:rsidRPr="004862AC">
        <w:rPr>
          <w:b/>
        </w:rPr>
        <w:t>дужника.</w:t>
      </w:r>
    </w:p>
    <w:p w:rsidR="00AA41E2" w:rsidRPr="004862AC" w:rsidRDefault="00AA41E2" w:rsidP="002142CC">
      <w:pPr>
        <w:jc w:val="both"/>
        <w:rPr>
          <w:lang w:val="en-US"/>
        </w:rPr>
      </w:pPr>
    </w:p>
    <w:p w:rsidR="003C3939" w:rsidRPr="004862AC" w:rsidRDefault="00CE3B46" w:rsidP="003C3939">
      <w:pPr>
        <w:jc w:val="both"/>
        <w:rPr>
          <w:b/>
        </w:rPr>
      </w:pPr>
      <w:r w:rsidRPr="004862AC">
        <w:rPr>
          <w:b/>
        </w:rPr>
        <w:t>Регистрација</w:t>
      </w:r>
      <w:r w:rsidR="003C3939" w:rsidRPr="004862AC">
        <w:rPr>
          <w:b/>
        </w:rPr>
        <w:t xml:space="preserve"> </w:t>
      </w:r>
      <w:r w:rsidRPr="004862AC">
        <w:rPr>
          <w:b/>
        </w:rPr>
        <w:t>учесника</w:t>
      </w:r>
      <w:r w:rsidR="003C3939" w:rsidRPr="004862AC">
        <w:rPr>
          <w:b/>
        </w:rPr>
        <w:t xml:space="preserve"> </w:t>
      </w:r>
      <w:r w:rsidRPr="004862AC">
        <w:rPr>
          <w:b/>
        </w:rPr>
        <w:t>обухвата</w:t>
      </w:r>
      <w:r w:rsidR="003C3939" w:rsidRPr="004862AC">
        <w:rPr>
          <w:b/>
        </w:rPr>
        <w:t xml:space="preserve">: </w:t>
      </w:r>
    </w:p>
    <w:p w:rsidR="003C3939" w:rsidRPr="004862AC" w:rsidRDefault="00CE3B46" w:rsidP="006D1C0C">
      <w:pPr>
        <w:numPr>
          <w:ilvl w:val="0"/>
          <w:numId w:val="30"/>
        </w:numPr>
        <w:jc w:val="both"/>
      </w:pPr>
      <w:r w:rsidRPr="004862AC">
        <w:rPr>
          <w:b/>
        </w:rPr>
        <w:lastRenderedPageBreak/>
        <w:t>проверу</w:t>
      </w:r>
      <w:r w:rsidR="003C3939" w:rsidRPr="004862AC">
        <w:rPr>
          <w:b/>
        </w:rPr>
        <w:t xml:space="preserve"> </w:t>
      </w:r>
      <w:r w:rsidRPr="004862AC">
        <w:rPr>
          <w:b/>
        </w:rPr>
        <w:t>идентитета</w:t>
      </w:r>
      <w:r w:rsidR="003C3939" w:rsidRPr="004862AC">
        <w:rPr>
          <w:b/>
        </w:rPr>
        <w:t xml:space="preserve"> </w:t>
      </w:r>
      <w:r w:rsidRPr="004862AC">
        <w:rPr>
          <w:b/>
        </w:rPr>
        <w:t>подносиоца</w:t>
      </w:r>
      <w:r w:rsidR="003C3939" w:rsidRPr="004862AC">
        <w:rPr>
          <w:b/>
        </w:rPr>
        <w:t xml:space="preserve"> </w:t>
      </w:r>
      <w:r w:rsidRPr="004862AC">
        <w:rPr>
          <w:b/>
        </w:rPr>
        <w:t>пријаве</w:t>
      </w:r>
      <w:r w:rsidR="003C3939" w:rsidRPr="004862AC">
        <w:rPr>
          <w:b/>
        </w:rPr>
        <w:t xml:space="preserve"> </w:t>
      </w:r>
      <w:r w:rsidRPr="004862AC">
        <w:t>који</w:t>
      </w:r>
      <w:r w:rsidR="003C3939" w:rsidRPr="004862AC">
        <w:t xml:space="preserve"> </w:t>
      </w:r>
      <w:r w:rsidRPr="004862AC">
        <w:t>се</w:t>
      </w:r>
      <w:r w:rsidR="003C3939" w:rsidRPr="004862AC">
        <w:t xml:space="preserve"> </w:t>
      </w:r>
      <w:r w:rsidRPr="004862AC">
        <w:t>доказује</w:t>
      </w:r>
      <w:r w:rsidR="003C3939" w:rsidRPr="004862AC">
        <w:t xml:space="preserve"> </w:t>
      </w:r>
      <w:r w:rsidRPr="004862AC">
        <w:t>за</w:t>
      </w:r>
      <w:r w:rsidR="003C3939" w:rsidRPr="004862AC">
        <w:t xml:space="preserve"> </w:t>
      </w:r>
      <w:r w:rsidRPr="004862AC">
        <w:t>правно</w:t>
      </w:r>
      <w:r w:rsidR="003C3939" w:rsidRPr="004862AC">
        <w:t xml:space="preserve"> </w:t>
      </w:r>
      <w:r w:rsidRPr="004862AC">
        <w:t>лице</w:t>
      </w:r>
      <w:r w:rsidR="003C3939" w:rsidRPr="004862AC">
        <w:t xml:space="preserve"> </w:t>
      </w:r>
      <w:r w:rsidRPr="004862AC">
        <w:t>подношењем</w:t>
      </w:r>
      <w:r w:rsidR="003C3939" w:rsidRPr="004862AC">
        <w:t xml:space="preserve"> </w:t>
      </w:r>
      <w:r w:rsidRPr="004862AC">
        <w:t>оригинала</w:t>
      </w:r>
      <w:r w:rsidR="003C3939" w:rsidRPr="004862AC">
        <w:t xml:space="preserve"> </w:t>
      </w:r>
      <w:r w:rsidRPr="004862AC">
        <w:t>или</w:t>
      </w:r>
      <w:r w:rsidR="003C3939" w:rsidRPr="004862AC">
        <w:t xml:space="preserve"> </w:t>
      </w:r>
      <w:r w:rsidRPr="004862AC">
        <w:t>оверене</w:t>
      </w:r>
      <w:r w:rsidR="003C3939" w:rsidRPr="004862AC">
        <w:t xml:space="preserve"> </w:t>
      </w:r>
      <w:r w:rsidRPr="004862AC">
        <w:t>копије</w:t>
      </w:r>
      <w:r w:rsidR="003C3939" w:rsidRPr="004862AC">
        <w:t xml:space="preserve"> </w:t>
      </w:r>
      <w:r w:rsidRPr="004862AC">
        <w:t>извода</w:t>
      </w:r>
      <w:r w:rsidR="003C3939" w:rsidRPr="004862AC">
        <w:t xml:space="preserve"> </w:t>
      </w:r>
      <w:r w:rsidRPr="004862AC">
        <w:t>из</w:t>
      </w:r>
      <w:r w:rsidR="003C3939" w:rsidRPr="004862AC">
        <w:t xml:space="preserve"> </w:t>
      </w:r>
      <w:r w:rsidRPr="004862AC">
        <w:t>АПР</w:t>
      </w:r>
      <w:r w:rsidR="003C3939" w:rsidRPr="004862AC">
        <w:t>-</w:t>
      </w:r>
      <w:r w:rsidRPr="004862AC">
        <w:t>а</w:t>
      </w:r>
      <w:r w:rsidR="003C3939" w:rsidRPr="004862AC">
        <w:t xml:space="preserve">, </w:t>
      </w:r>
      <w:r w:rsidRPr="004862AC">
        <w:t>за</w:t>
      </w:r>
      <w:r w:rsidR="003C3939" w:rsidRPr="004862AC">
        <w:t xml:space="preserve"> </w:t>
      </w:r>
      <w:r w:rsidRPr="004862AC">
        <w:t>домаће</w:t>
      </w:r>
      <w:r w:rsidR="003C3939" w:rsidRPr="004862AC">
        <w:t xml:space="preserve"> </w:t>
      </w:r>
      <w:r w:rsidRPr="004862AC">
        <w:t>физичко</w:t>
      </w:r>
      <w:r w:rsidR="003C3939" w:rsidRPr="004862AC">
        <w:t xml:space="preserve"> </w:t>
      </w:r>
      <w:r w:rsidRPr="004862AC">
        <w:t>лице</w:t>
      </w:r>
      <w:r w:rsidR="003C3939" w:rsidRPr="004862AC">
        <w:t xml:space="preserve"> </w:t>
      </w:r>
      <w:r w:rsidRPr="004862AC">
        <w:t>достављањем</w:t>
      </w:r>
      <w:r w:rsidR="003C3939" w:rsidRPr="004862AC">
        <w:t xml:space="preserve"> </w:t>
      </w:r>
      <w:r w:rsidRPr="004862AC">
        <w:t>фотокопије</w:t>
      </w:r>
      <w:r w:rsidR="003C3939" w:rsidRPr="004862AC">
        <w:t xml:space="preserve"> </w:t>
      </w:r>
      <w:r w:rsidRPr="004862AC">
        <w:t>личне</w:t>
      </w:r>
      <w:r w:rsidR="003C3939" w:rsidRPr="004862AC">
        <w:t xml:space="preserve"> </w:t>
      </w:r>
      <w:r w:rsidRPr="004862AC">
        <w:t>карте</w:t>
      </w:r>
      <w:r w:rsidR="006D1C0C">
        <w:t xml:space="preserve"> и оргинала на увид,</w:t>
      </w:r>
      <w:r w:rsidR="003C3939" w:rsidRPr="004862AC">
        <w:t xml:space="preserve"> </w:t>
      </w:r>
      <w:r w:rsidRPr="004862AC">
        <w:t>а</w:t>
      </w:r>
      <w:r w:rsidR="003C3939" w:rsidRPr="004862AC">
        <w:t xml:space="preserve"> </w:t>
      </w:r>
      <w:r w:rsidRPr="004862AC">
        <w:t>за</w:t>
      </w:r>
      <w:r w:rsidR="003C3939" w:rsidRPr="004862AC">
        <w:t xml:space="preserve"> </w:t>
      </w:r>
      <w:r w:rsidRPr="004862AC">
        <w:t>страно</w:t>
      </w:r>
      <w:r w:rsidR="003C3939" w:rsidRPr="004862AC">
        <w:t xml:space="preserve"> </w:t>
      </w:r>
      <w:r w:rsidRPr="004862AC">
        <w:t>физичко</w:t>
      </w:r>
      <w:r w:rsidR="003C3939" w:rsidRPr="004862AC">
        <w:t xml:space="preserve"> </w:t>
      </w:r>
      <w:r w:rsidRPr="004862AC">
        <w:t>лице</w:t>
      </w:r>
      <w:r w:rsidR="003C3939" w:rsidRPr="004862AC">
        <w:t xml:space="preserve"> </w:t>
      </w:r>
      <w:r w:rsidRPr="004862AC">
        <w:t>фотокопија</w:t>
      </w:r>
      <w:r w:rsidR="003C3939" w:rsidRPr="004862AC">
        <w:t xml:space="preserve"> </w:t>
      </w:r>
      <w:r w:rsidRPr="004862AC">
        <w:t>пасоша</w:t>
      </w:r>
      <w:r w:rsidR="00915136">
        <w:t xml:space="preserve"> и оргинал документа на увид</w:t>
      </w:r>
      <w:r w:rsidR="003C3939" w:rsidRPr="004862AC">
        <w:t>,</w:t>
      </w:r>
    </w:p>
    <w:p w:rsidR="003C3939" w:rsidRPr="004862AC" w:rsidRDefault="00CE3B46" w:rsidP="006D1C0C">
      <w:pPr>
        <w:numPr>
          <w:ilvl w:val="0"/>
          <w:numId w:val="30"/>
        </w:numPr>
        <w:jc w:val="both"/>
      </w:pPr>
      <w:r w:rsidRPr="004862AC">
        <w:rPr>
          <w:b/>
        </w:rPr>
        <w:t>проверу</w:t>
      </w:r>
      <w:r w:rsidR="003C3939" w:rsidRPr="004862AC">
        <w:rPr>
          <w:b/>
        </w:rPr>
        <w:t xml:space="preserve"> </w:t>
      </w:r>
      <w:r w:rsidRPr="004862AC">
        <w:rPr>
          <w:b/>
        </w:rPr>
        <w:t>пуномоћја</w:t>
      </w:r>
      <w:r w:rsidR="003C3939" w:rsidRPr="004862AC">
        <w:rPr>
          <w:b/>
        </w:rPr>
        <w:t xml:space="preserve"> </w:t>
      </w:r>
      <w:r w:rsidRPr="004862AC">
        <w:rPr>
          <w:b/>
        </w:rPr>
        <w:t>и</w:t>
      </w:r>
      <w:r w:rsidR="003C3939" w:rsidRPr="004862AC">
        <w:rPr>
          <w:b/>
        </w:rPr>
        <w:t xml:space="preserve"> </w:t>
      </w:r>
      <w:r w:rsidRPr="004862AC">
        <w:rPr>
          <w:b/>
        </w:rPr>
        <w:t>идентитета</w:t>
      </w:r>
      <w:r w:rsidR="003C3939" w:rsidRPr="004862AC">
        <w:rPr>
          <w:b/>
        </w:rPr>
        <w:t xml:space="preserve"> </w:t>
      </w:r>
      <w:r w:rsidRPr="004862AC">
        <w:rPr>
          <w:b/>
        </w:rPr>
        <w:t>пуномоћника</w:t>
      </w:r>
      <w:r w:rsidR="003C3939" w:rsidRPr="004862AC">
        <w:rPr>
          <w:b/>
        </w:rPr>
        <w:t xml:space="preserve">, </w:t>
      </w:r>
      <w:r w:rsidRPr="004862AC">
        <w:t>што</w:t>
      </w:r>
      <w:r w:rsidR="003C3939" w:rsidRPr="004862AC">
        <w:t xml:space="preserve"> </w:t>
      </w:r>
      <w:r w:rsidRPr="004862AC">
        <w:t>се</w:t>
      </w:r>
      <w:r w:rsidR="003C3939" w:rsidRPr="004862AC">
        <w:t xml:space="preserve"> </w:t>
      </w:r>
      <w:r w:rsidRPr="004862AC">
        <w:t>доказује</w:t>
      </w:r>
      <w:r w:rsidR="003C3939" w:rsidRPr="004862AC">
        <w:rPr>
          <w:b/>
        </w:rPr>
        <w:t xml:space="preserve"> </w:t>
      </w:r>
      <w:r w:rsidRPr="004862AC">
        <w:t>предајом</w:t>
      </w:r>
      <w:r w:rsidR="003C3939" w:rsidRPr="004862AC">
        <w:rPr>
          <w:b/>
        </w:rPr>
        <w:t xml:space="preserve"> </w:t>
      </w:r>
      <w:r w:rsidRPr="004862AC">
        <w:t>оригиналног</w:t>
      </w:r>
      <w:r w:rsidR="003C3939" w:rsidRPr="004862AC">
        <w:t xml:space="preserve"> </w:t>
      </w:r>
      <w:r w:rsidR="001B5F8D">
        <w:t xml:space="preserve">овереног </w:t>
      </w:r>
      <w:r w:rsidRPr="004862AC">
        <w:t>пуномоћја</w:t>
      </w:r>
      <w:r w:rsidR="003C3939" w:rsidRPr="004862AC">
        <w:t xml:space="preserve"> </w:t>
      </w:r>
      <w:r w:rsidRPr="004862AC">
        <w:t>и</w:t>
      </w:r>
      <w:r w:rsidR="003C3939" w:rsidRPr="004862AC">
        <w:t xml:space="preserve"> </w:t>
      </w:r>
      <w:r w:rsidRPr="004862AC">
        <w:t>давањем</w:t>
      </w:r>
      <w:r w:rsidR="003C3939" w:rsidRPr="004862AC">
        <w:t xml:space="preserve"> </w:t>
      </w:r>
      <w:r w:rsidRPr="004862AC">
        <w:t>личне</w:t>
      </w:r>
      <w:r w:rsidR="003C3939" w:rsidRPr="004862AC">
        <w:t xml:space="preserve"> </w:t>
      </w:r>
      <w:r w:rsidRPr="004862AC">
        <w:t>карте</w:t>
      </w:r>
      <w:r w:rsidR="003C3939" w:rsidRPr="004862AC">
        <w:t xml:space="preserve"> </w:t>
      </w:r>
      <w:r w:rsidR="00915136">
        <w:t xml:space="preserve">или другог документа </w:t>
      </w:r>
      <w:r w:rsidRPr="004862AC">
        <w:t>на</w:t>
      </w:r>
      <w:r w:rsidR="003C3939" w:rsidRPr="004862AC">
        <w:t xml:space="preserve"> </w:t>
      </w:r>
      <w:r w:rsidRPr="004862AC">
        <w:t>увид</w:t>
      </w:r>
      <w:r w:rsidR="003C3939" w:rsidRPr="004862AC">
        <w:t xml:space="preserve">,  </w:t>
      </w:r>
    </w:p>
    <w:p w:rsidR="003C3939" w:rsidRPr="004862AC" w:rsidRDefault="00CE3B46" w:rsidP="006D1C0C">
      <w:pPr>
        <w:numPr>
          <w:ilvl w:val="0"/>
          <w:numId w:val="30"/>
        </w:numPr>
        <w:jc w:val="both"/>
      </w:pPr>
      <w:r w:rsidRPr="004862AC">
        <w:rPr>
          <w:b/>
        </w:rPr>
        <w:t>издавање</w:t>
      </w:r>
      <w:r w:rsidR="003C3939" w:rsidRPr="004862AC">
        <w:rPr>
          <w:b/>
        </w:rPr>
        <w:t xml:space="preserve"> </w:t>
      </w:r>
      <w:r w:rsidRPr="004862AC">
        <w:rPr>
          <w:b/>
        </w:rPr>
        <w:t>нумерисане</w:t>
      </w:r>
      <w:r w:rsidR="003C3939" w:rsidRPr="004862AC">
        <w:rPr>
          <w:b/>
        </w:rPr>
        <w:t xml:space="preserve"> </w:t>
      </w:r>
      <w:r w:rsidRPr="004862AC">
        <w:rPr>
          <w:b/>
        </w:rPr>
        <w:t>картице</w:t>
      </w:r>
      <w:r w:rsidR="003C3939" w:rsidRPr="004862AC">
        <w:t xml:space="preserve">  </w:t>
      </w:r>
      <w:r w:rsidRPr="004862AC">
        <w:t>и</w:t>
      </w:r>
      <w:r w:rsidR="003C3939" w:rsidRPr="004862AC">
        <w:t xml:space="preserve"> </w:t>
      </w:r>
    </w:p>
    <w:p w:rsidR="003C3939" w:rsidRPr="004862AC" w:rsidRDefault="00CE3B46" w:rsidP="006D1C0C">
      <w:pPr>
        <w:numPr>
          <w:ilvl w:val="0"/>
          <w:numId w:val="30"/>
        </w:numPr>
        <w:jc w:val="both"/>
      </w:pPr>
      <w:r w:rsidRPr="004862AC">
        <w:rPr>
          <w:b/>
        </w:rPr>
        <w:t>потпис</w:t>
      </w:r>
      <w:r w:rsidR="003C3939" w:rsidRPr="004862AC">
        <w:rPr>
          <w:b/>
        </w:rPr>
        <w:t xml:space="preserve"> </w:t>
      </w:r>
      <w:r w:rsidRPr="004862AC">
        <w:rPr>
          <w:b/>
        </w:rPr>
        <w:t>подносиоца</w:t>
      </w:r>
      <w:r w:rsidR="003C3939" w:rsidRPr="004862AC">
        <w:rPr>
          <w:b/>
        </w:rPr>
        <w:t xml:space="preserve"> </w:t>
      </w:r>
      <w:r w:rsidRPr="004862AC">
        <w:rPr>
          <w:b/>
        </w:rPr>
        <w:t>пријаве</w:t>
      </w:r>
      <w:r w:rsidR="003C3939" w:rsidRPr="004862AC">
        <w:t xml:space="preserve"> </w:t>
      </w:r>
      <w:r w:rsidRPr="004862AC">
        <w:t>на</w:t>
      </w:r>
      <w:r w:rsidR="003C3939" w:rsidRPr="004862AC">
        <w:t xml:space="preserve"> </w:t>
      </w:r>
      <w:r w:rsidRPr="004862AC">
        <w:t>листу</w:t>
      </w:r>
      <w:r w:rsidR="003C3939" w:rsidRPr="004862AC">
        <w:t xml:space="preserve"> </w:t>
      </w:r>
      <w:r w:rsidRPr="004862AC">
        <w:t>учесника</w:t>
      </w:r>
      <w:r w:rsidR="003C3939" w:rsidRPr="004862AC">
        <w:t>.</w:t>
      </w:r>
    </w:p>
    <w:p w:rsidR="002142CC" w:rsidRPr="004862AC" w:rsidRDefault="002142CC" w:rsidP="002142CC">
      <w:pPr>
        <w:jc w:val="both"/>
      </w:pPr>
    </w:p>
    <w:p w:rsidR="003C3939" w:rsidRPr="004862AC" w:rsidRDefault="00CE3B46" w:rsidP="003C3939">
      <w:pPr>
        <w:jc w:val="both"/>
        <w:rPr>
          <w:b/>
        </w:rPr>
      </w:pPr>
      <w:r w:rsidRPr="004862AC">
        <w:rPr>
          <w:b/>
        </w:rPr>
        <w:t>Стечајни</w:t>
      </w:r>
      <w:r w:rsidR="003C3939" w:rsidRPr="004862AC">
        <w:rPr>
          <w:b/>
        </w:rPr>
        <w:t xml:space="preserve"> </w:t>
      </w:r>
      <w:r w:rsidRPr="004862AC">
        <w:rPr>
          <w:b/>
        </w:rPr>
        <w:t>управник</w:t>
      </w:r>
      <w:r w:rsidR="00915136">
        <w:rPr>
          <w:b/>
        </w:rPr>
        <w:t xml:space="preserve"> или именована комисија</w:t>
      </w:r>
      <w:r w:rsidR="003C3939" w:rsidRPr="004862AC">
        <w:rPr>
          <w:b/>
        </w:rPr>
        <w:t xml:space="preserve"> </w:t>
      </w:r>
      <w:r w:rsidRPr="004862AC">
        <w:rPr>
          <w:b/>
        </w:rPr>
        <w:t>спроводи</w:t>
      </w:r>
      <w:r w:rsidR="003C3939" w:rsidRPr="004862AC">
        <w:rPr>
          <w:b/>
        </w:rPr>
        <w:t xml:space="preserve"> </w:t>
      </w:r>
      <w:r w:rsidRPr="004862AC">
        <w:rPr>
          <w:b/>
        </w:rPr>
        <w:t>јавно</w:t>
      </w:r>
      <w:r w:rsidR="003C3939" w:rsidRPr="004862AC">
        <w:rPr>
          <w:b/>
        </w:rPr>
        <w:t xml:space="preserve"> </w:t>
      </w:r>
      <w:r w:rsidRPr="004862AC">
        <w:rPr>
          <w:b/>
        </w:rPr>
        <w:t>надметање</w:t>
      </w:r>
      <w:r w:rsidR="003C3939" w:rsidRPr="004862AC">
        <w:rPr>
          <w:b/>
        </w:rPr>
        <w:t xml:space="preserve"> </w:t>
      </w:r>
      <w:r w:rsidRPr="004862AC">
        <w:rPr>
          <w:b/>
        </w:rPr>
        <w:t>тако</w:t>
      </w:r>
      <w:r w:rsidR="003C3939" w:rsidRPr="004862AC">
        <w:rPr>
          <w:b/>
        </w:rPr>
        <w:t xml:space="preserve"> </w:t>
      </w:r>
      <w:r w:rsidRPr="004862AC">
        <w:rPr>
          <w:b/>
        </w:rPr>
        <w:t>што</w:t>
      </w:r>
      <w:r w:rsidR="003C3939" w:rsidRPr="004862AC">
        <w:rPr>
          <w:b/>
        </w:rPr>
        <w:t>:</w:t>
      </w:r>
    </w:p>
    <w:p w:rsidR="00E20098" w:rsidRPr="004862AC" w:rsidRDefault="00CE3B46" w:rsidP="003C3939">
      <w:pPr>
        <w:numPr>
          <w:ilvl w:val="0"/>
          <w:numId w:val="11"/>
        </w:numPr>
        <w:jc w:val="both"/>
      </w:pPr>
      <w:r w:rsidRPr="004862AC">
        <w:t>Региструје</w:t>
      </w:r>
      <w:r w:rsidR="00E20098" w:rsidRPr="004862AC">
        <w:t xml:space="preserve"> </w:t>
      </w:r>
      <w:r w:rsidRPr="004862AC">
        <w:t>лица</w:t>
      </w:r>
      <w:r w:rsidR="00E20098" w:rsidRPr="004862AC">
        <w:t xml:space="preserve"> </w:t>
      </w:r>
      <w:r w:rsidRPr="004862AC">
        <w:t>која</w:t>
      </w:r>
      <w:r w:rsidR="00E20098" w:rsidRPr="004862AC">
        <w:t xml:space="preserve"> </w:t>
      </w:r>
      <w:r w:rsidRPr="004862AC">
        <w:t>имају</w:t>
      </w:r>
      <w:r w:rsidR="00E20098" w:rsidRPr="004862AC">
        <w:t xml:space="preserve"> </w:t>
      </w:r>
      <w:r w:rsidRPr="004862AC">
        <w:t>право</w:t>
      </w:r>
      <w:r w:rsidR="00E20098" w:rsidRPr="004862AC">
        <w:t xml:space="preserve"> </w:t>
      </w:r>
      <w:r w:rsidRPr="004862AC">
        <w:t>учешћа</w:t>
      </w:r>
      <w:r w:rsidR="00E20098" w:rsidRPr="004862AC">
        <w:t xml:space="preserve"> </w:t>
      </w:r>
      <w:r w:rsidRPr="004862AC">
        <w:t>на</w:t>
      </w:r>
      <w:r w:rsidR="00E20098" w:rsidRPr="004862AC">
        <w:t xml:space="preserve"> </w:t>
      </w:r>
      <w:r w:rsidRPr="004862AC">
        <w:t>јавном</w:t>
      </w:r>
      <w:r w:rsidR="00E20098" w:rsidRPr="004862AC">
        <w:t xml:space="preserve"> </w:t>
      </w:r>
      <w:r w:rsidRPr="004862AC">
        <w:t>надметању</w:t>
      </w:r>
      <w:r w:rsidR="00E20098" w:rsidRPr="004862AC">
        <w:t xml:space="preserve"> (</w:t>
      </w:r>
      <w:r w:rsidRPr="004862AC">
        <w:t>имају</w:t>
      </w:r>
      <w:r w:rsidR="00E20098" w:rsidRPr="004862AC">
        <w:t xml:space="preserve"> </w:t>
      </w:r>
      <w:r w:rsidR="00A40F60" w:rsidRPr="004862AC">
        <w:t>овла</w:t>
      </w:r>
      <w:r w:rsidRPr="004862AC">
        <w:t>шћења</w:t>
      </w:r>
      <w:r w:rsidR="00E20098" w:rsidRPr="004862AC">
        <w:t xml:space="preserve"> </w:t>
      </w:r>
      <w:r w:rsidRPr="004862AC">
        <w:t>или</w:t>
      </w:r>
      <w:r w:rsidR="00E20098" w:rsidRPr="004862AC">
        <w:t xml:space="preserve"> </w:t>
      </w:r>
      <w:r w:rsidRPr="004862AC">
        <w:t>су</w:t>
      </w:r>
      <w:r w:rsidR="00E20098" w:rsidRPr="004862AC">
        <w:t xml:space="preserve"> </w:t>
      </w:r>
      <w:r w:rsidRPr="004862AC">
        <w:t>лично</w:t>
      </w:r>
      <w:r w:rsidR="00E20098" w:rsidRPr="004862AC">
        <w:t xml:space="preserve"> </w:t>
      </w:r>
      <w:r w:rsidRPr="004862AC">
        <w:t>присутна</w:t>
      </w:r>
      <w:r w:rsidR="00E20098" w:rsidRPr="004862AC">
        <w:t>)</w:t>
      </w:r>
    </w:p>
    <w:p w:rsidR="003C3939" w:rsidRPr="004862AC" w:rsidRDefault="00CE3B46" w:rsidP="003C3939">
      <w:pPr>
        <w:numPr>
          <w:ilvl w:val="0"/>
          <w:numId w:val="11"/>
        </w:numPr>
        <w:jc w:val="both"/>
      </w:pPr>
      <w:r w:rsidRPr="004862AC">
        <w:t>Отвара</w:t>
      </w:r>
      <w:r w:rsidR="003C3939" w:rsidRPr="004862AC">
        <w:t xml:space="preserve"> </w:t>
      </w:r>
      <w:r w:rsidRPr="004862AC">
        <w:t>јавно</w:t>
      </w:r>
      <w:r w:rsidR="003C3939" w:rsidRPr="004862AC">
        <w:t xml:space="preserve"> </w:t>
      </w:r>
      <w:r w:rsidRPr="004862AC">
        <w:t>надметање</w:t>
      </w:r>
      <w:r w:rsidR="003C3939" w:rsidRPr="004862AC">
        <w:t xml:space="preserve"> </w:t>
      </w:r>
      <w:r w:rsidRPr="004862AC">
        <w:t>читајући</w:t>
      </w:r>
      <w:r w:rsidR="00AC3E3A" w:rsidRPr="004862AC">
        <w:t xml:space="preserve"> </w:t>
      </w:r>
      <w:r w:rsidRPr="004862AC">
        <w:t>правила</w:t>
      </w:r>
      <w:r w:rsidR="003C3939" w:rsidRPr="004862AC">
        <w:t xml:space="preserve"> </w:t>
      </w:r>
      <w:r w:rsidRPr="004862AC">
        <w:t>надметања</w:t>
      </w:r>
      <w:r w:rsidR="003C3939" w:rsidRPr="004862AC">
        <w:t>,</w:t>
      </w:r>
    </w:p>
    <w:p w:rsidR="003C3939" w:rsidRPr="004862AC" w:rsidRDefault="00CE3B46" w:rsidP="003C3939">
      <w:pPr>
        <w:numPr>
          <w:ilvl w:val="0"/>
          <w:numId w:val="11"/>
        </w:numPr>
        <w:jc w:val="both"/>
      </w:pPr>
      <w:r w:rsidRPr="004862AC">
        <w:t>Позива</w:t>
      </w:r>
      <w:r w:rsidR="003C3939" w:rsidRPr="004862AC">
        <w:t xml:space="preserve"> </w:t>
      </w:r>
      <w:r w:rsidRPr="004862AC">
        <w:t>учеснике</w:t>
      </w:r>
      <w:r w:rsidR="003C3939" w:rsidRPr="004862AC">
        <w:t xml:space="preserve"> </w:t>
      </w:r>
      <w:r w:rsidRPr="004862AC">
        <w:t>да</w:t>
      </w:r>
      <w:r w:rsidR="003C3939" w:rsidRPr="004862AC">
        <w:t xml:space="preserve"> </w:t>
      </w:r>
      <w:r w:rsidRPr="004862AC">
        <w:t>прихвате</w:t>
      </w:r>
      <w:r w:rsidR="00AC3E3A" w:rsidRPr="004862AC">
        <w:t xml:space="preserve"> </w:t>
      </w:r>
      <w:r w:rsidRPr="004862AC">
        <w:t>понуђену</w:t>
      </w:r>
      <w:r w:rsidR="00AC3E3A" w:rsidRPr="004862AC">
        <w:t xml:space="preserve"> </w:t>
      </w:r>
      <w:r w:rsidRPr="004862AC">
        <w:t>цену</w:t>
      </w:r>
      <w:r w:rsidR="00AC3E3A" w:rsidRPr="004862AC">
        <w:t xml:space="preserve"> </w:t>
      </w:r>
      <w:r w:rsidRPr="004862AC">
        <w:t>према</w:t>
      </w:r>
      <w:r w:rsidR="00AC3E3A" w:rsidRPr="004862AC">
        <w:t xml:space="preserve"> </w:t>
      </w:r>
      <w:r w:rsidRPr="004862AC">
        <w:t>унапред</w:t>
      </w:r>
      <w:r w:rsidR="00AC3E3A" w:rsidRPr="004862AC">
        <w:t xml:space="preserve"> </w:t>
      </w:r>
      <w:r w:rsidRPr="004862AC">
        <w:t>утврђеним</w:t>
      </w:r>
      <w:r w:rsidR="00AC3E3A" w:rsidRPr="004862AC">
        <w:t xml:space="preserve"> </w:t>
      </w:r>
      <w:r w:rsidRPr="004862AC">
        <w:t>корацима</w:t>
      </w:r>
      <w:r w:rsidR="00AC3E3A" w:rsidRPr="004862AC">
        <w:t xml:space="preserve"> </w:t>
      </w:r>
      <w:r w:rsidRPr="004862AC">
        <w:t>увећања</w:t>
      </w:r>
      <w:r w:rsidR="003C3939" w:rsidRPr="004862AC">
        <w:t>,</w:t>
      </w:r>
    </w:p>
    <w:p w:rsidR="003C3939" w:rsidRPr="004862AC" w:rsidRDefault="00CE3B46" w:rsidP="003C3939">
      <w:pPr>
        <w:numPr>
          <w:ilvl w:val="0"/>
          <w:numId w:val="11"/>
        </w:numPr>
        <w:jc w:val="both"/>
      </w:pPr>
      <w:r w:rsidRPr="004862AC">
        <w:t>Одржава</w:t>
      </w:r>
      <w:r w:rsidR="003C3939" w:rsidRPr="004862AC">
        <w:t xml:space="preserve"> </w:t>
      </w:r>
      <w:r w:rsidRPr="004862AC">
        <w:t>ред</w:t>
      </w:r>
      <w:r w:rsidR="003C3939" w:rsidRPr="004862AC">
        <w:t xml:space="preserve"> </w:t>
      </w:r>
      <w:r w:rsidRPr="004862AC">
        <w:t>на</w:t>
      </w:r>
      <w:r w:rsidR="003C3939" w:rsidRPr="004862AC">
        <w:t xml:space="preserve"> </w:t>
      </w:r>
      <w:r w:rsidRPr="004862AC">
        <w:t>јавном</w:t>
      </w:r>
      <w:r w:rsidR="003C3939" w:rsidRPr="004862AC">
        <w:t xml:space="preserve"> </w:t>
      </w:r>
      <w:r w:rsidRPr="004862AC">
        <w:t>надметању</w:t>
      </w:r>
      <w:r w:rsidR="003C3939" w:rsidRPr="004862AC">
        <w:t>,</w:t>
      </w:r>
    </w:p>
    <w:p w:rsidR="003C3939" w:rsidRPr="004862AC" w:rsidRDefault="00CE3B46" w:rsidP="003C3939">
      <w:pPr>
        <w:numPr>
          <w:ilvl w:val="0"/>
          <w:numId w:val="11"/>
        </w:numPr>
        <w:jc w:val="both"/>
      </w:pPr>
      <w:r w:rsidRPr="004862AC">
        <w:t>Проглашава</w:t>
      </w:r>
      <w:r w:rsidR="003C3939" w:rsidRPr="004862AC">
        <w:t xml:space="preserve"> </w:t>
      </w:r>
      <w:r w:rsidRPr="004862AC">
        <w:t>купца</w:t>
      </w:r>
      <w:r w:rsidR="00AC3E3A" w:rsidRPr="004862AC">
        <w:t xml:space="preserve"> </w:t>
      </w:r>
      <w:r w:rsidRPr="004862AC">
        <w:t>који</w:t>
      </w:r>
      <w:r w:rsidR="00AC3E3A" w:rsidRPr="004862AC">
        <w:t xml:space="preserve"> </w:t>
      </w:r>
      <w:r w:rsidRPr="004862AC">
        <w:t>је</w:t>
      </w:r>
      <w:r w:rsidR="00AC3E3A" w:rsidRPr="004862AC">
        <w:t xml:space="preserve"> </w:t>
      </w:r>
      <w:r w:rsidRPr="004862AC">
        <w:t>прихватио</w:t>
      </w:r>
      <w:r w:rsidR="00AC3E3A" w:rsidRPr="004862AC">
        <w:t xml:space="preserve"> </w:t>
      </w:r>
      <w:r w:rsidRPr="004862AC">
        <w:t>највишу</w:t>
      </w:r>
      <w:r w:rsidR="00AC3E3A" w:rsidRPr="004862AC">
        <w:t xml:space="preserve"> </w:t>
      </w:r>
      <w:r w:rsidRPr="004862AC">
        <w:t>понуђену</w:t>
      </w:r>
      <w:r w:rsidR="00AC3E3A" w:rsidRPr="004862AC">
        <w:t xml:space="preserve"> </w:t>
      </w:r>
      <w:r w:rsidRPr="004862AC">
        <w:t>цену</w:t>
      </w:r>
      <w:r w:rsidR="003C3939" w:rsidRPr="004862AC">
        <w:t>,</w:t>
      </w:r>
    </w:p>
    <w:p w:rsidR="003C3939" w:rsidRPr="004862AC" w:rsidRDefault="00CE3B46" w:rsidP="003C3939">
      <w:pPr>
        <w:numPr>
          <w:ilvl w:val="0"/>
          <w:numId w:val="11"/>
        </w:numPr>
        <w:jc w:val="both"/>
      </w:pPr>
      <w:r w:rsidRPr="004862AC">
        <w:t>Потписује</w:t>
      </w:r>
      <w:r w:rsidR="003C3939" w:rsidRPr="004862AC">
        <w:t xml:space="preserve"> </w:t>
      </w:r>
      <w:r w:rsidRPr="004862AC">
        <w:t>записник</w:t>
      </w:r>
      <w:r w:rsidR="003C3939" w:rsidRPr="004862AC">
        <w:t>.</w:t>
      </w:r>
    </w:p>
    <w:p w:rsidR="003C3939" w:rsidRPr="004862AC" w:rsidRDefault="003C3939" w:rsidP="003C3939">
      <w:pPr>
        <w:jc w:val="both"/>
      </w:pPr>
    </w:p>
    <w:p w:rsidR="002265C6" w:rsidRPr="004862AC" w:rsidRDefault="002265C6" w:rsidP="002265C6">
      <w:pPr>
        <w:jc w:val="both"/>
        <w:rPr>
          <w:lang w:val="sr-Cyrl-CS"/>
        </w:rPr>
      </w:pPr>
      <w:r w:rsidRPr="004862AC">
        <w:rPr>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2D365F">
        <w:rPr>
          <w:b/>
          <w:bCs/>
          <w:lang w:val="sr-Cyrl-CS"/>
        </w:rPr>
        <w:t>2 радна дана</w:t>
      </w:r>
      <w:r w:rsidRPr="004862AC">
        <w:rPr>
          <w:b/>
          <w:bCs/>
          <w:lang w:val="sr-Cyrl-CS"/>
        </w:rPr>
        <w:t xml:space="preserve"> </w:t>
      </w:r>
      <w:r w:rsidRPr="004862AC">
        <w:rPr>
          <w:lang w:val="sr-Cyrl-CS"/>
        </w:rPr>
        <w:t>од дана одржавања јавног надметања, а пре потписивања купопродајног уговора, након чега ће му бити враћена гаранција;</w:t>
      </w:r>
    </w:p>
    <w:p w:rsidR="002265C6" w:rsidRPr="004862AC" w:rsidRDefault="002265C6" w:rsidP="002265C6">
      <w:pPr>
        <w:jc w:val="both"/>
        <w:rPr>
          <w:b/>
          <w:lang w:val="sr-Cyrl-CS"/>
        </w:rPr>
      </w:pPr>
    </w:p>
    <w:p w:rsidR="002265C6" w:rsidRPr="004862AC" w:rsidRDefault="002265C6" w:rsidP="002265C6">
      <w:pPr>
        <w:pStyle w:val="ListParagraph"/>
        <w:ind w:left="0"/>
        <w:jc w:val="both"/>
        <w:rPr>
          <w:lang w:val="sr-Cyrl-CS"/>
        </w:rPr>
      </w:pPr>
      <w:r w:rsidRPr="004862AC">
        <w:rPr>
          <w:lang w:val="sr-Cyrl-CS"/>
        </w:rPr>
        <w:t xml:space="preserve">Купопродајни уговор се потписује у року од </w:t>
      </w:r>
      <w:r w:rsidRPr="002D365F">
        <w:rPr>
          <w:b/>
          <w:lang w:val="sr-Cyrl-CS"/>
        </w:rPr>
        <w:t>8 дана</w:t>
      </w:r>
      <w:r w:rsidRPr="004862AC">
        <w:rPr>
          <w:lang w:val="sr-Cyrl-CS"/>
        </w:rPr>
        <w:t xml:space="preserve"> од дана одржавања јавног надметања, под условом да је депозит који је обезбеђен гаранцијом уплаћен на рачун стечајног дужника. </w:t>
      </w:r>
    </w:p>
    <w:p w:rsidR="002265C6" w:rsidRPr="004862AC" w:rsidRDefault="002265C6" w:rsidP="002265C6">
      <w:pPr>
        <w:pStyle w:val="ListParagraph"/>
        <w:ind w:left="0"/>
        <w:jc w:val="both"/>
        <w:rPr>
          <w:lang w:val="sr-Cyrl-CS"/>
        </w:rPr>
      </w:pPr>
    </w:p>
    <w:p w:rsidR="002265C6" w:rsidRPr="004862AC" w:rsidRDefault="002265C6" w:rsidP="002265C6">
      <w:pPr>
        <w:pStyle w:val="ListParagraph"/>
        <w:ind w:left="0"/>
        <w:jc w:val="both"/>
        <w:rPr>
          <w:lang w:val="sr-Cyrl-CS"/>
        </w:rPr>
      </w:pPr>
      <w:r w:rsidRPr="004862AC">
        <w:rPr>
          <w:lang w:val="sr-Cyrl-CS"/>
        </w:rPr>
        <w:t>Проглашени Купац је дужан да уплати преостали износ купопродајне цене у року од  15</w:t>
      </w:r>
      <w:r w:rsidRPr="004862AC">
        <w:t xml:space="preserve"> </w:t>
      </w:r>
      <w:r w:rsidRPr="004862AC">
        <w:rPr>
          <w:lang w:val="sr-Cyrl-CS"/>
        </w:rPr>
        <w:t xml:space="preserve">дана од дана потписивања купопродајног уговора. 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2265C6" w:rsidRPr="004862AC" w:rsidRDefault="002265C6" w:rsidP="002265C6">
      <w:pPr>
        <w:pStyle w:val="ListParagraph"/>
        <w:ind w:left="0"/>
        <w:jc w:val="both"/>
        <w:rPr>
          <w:lang w:val="sr-Cyrl-CS"/>
        </w:rPr>
      </w:pPr>
      <w:r w:rsidRPr="004862AC">
        <w:rPr>
          <w:lang w:val="sr-Cyrl-CS"/>
        </w:rPr>
        <w:t>Други најбољи понуђач има иста права и обавезе као проглашени купац</w:t>
      </w:r>
      <w:r w:rsidR="007B1EDE">
        <w:t xml:space="preserve"> уколико проглашени купац не исплати купопродајну цену у складу са Уговором</w:t>
      </w:r>
      <w:r w:rsidRPr="004862AC">
        <w:rPr>
          <w:lang w:val="sr-Cyrl-CS"/>
        </w:rPr>
        <w:t>.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4862AC">
        <w:t>.</w:t>
      </w:r>
      <w:r w:rsidRPr="004862AC">
        <w:rPr>
          <w:lang w:val="sr-Cyrl-CS"/>
        </w:rPr>
        <w:t xml:space="preserve"> У конкретном случају, купопродајни уговор потписује се у року од 8 дана од пријема обавештења којим се други најбољи понуђач проглашава за купца.</w:t>
      </w:r>
    </w:p>
    <w:p w:rsidR="002265C6" w:rsidRPr="004862AC" w:rsidRDefault="002265C6" w:rsidP="002265C6">
      <w:pPr>
        <w:pStyle w:val="ListParagraph"/>
        <w:ind w:left="0"/>
        <w:jc w:val="both"/>
        <w:rPr>
          <w:lang w:val="sr-Cyrl-CS"/>
        </w:rPr>
      </w:pPr>
    </w:p>
    <w:p w:rsidR="002265C6" w:rsidRPr="004862AC" w:rsidRDefault="002265C6" w:rsidP="002265C6">
      <w:pPr>
        <w:jc w:val="both"/>
        <w:rPr>
          <w:lang w:val="sr-Cyrl-BA"/>
        </w:rPr>
      </w:pPr>
      <w:r w:rsidRPr="004862AC">
        <w:rPr>
          <w:lang w:val="sr-Cyrl-CS"/>
        </w:rPr>
        <w:t>Учесницима који на јавном надметању нису стекли статус купца или другог најбољег понуђача, депозит (гаранција) се враћа у року од 3 радна дана од дана јавног надметања. Уплатилац депозита губи право на повраћај депозита у складу са Изјавом о губитку права на повраћај депозита.</w:t>
      </w:r>
    </w:p>
    <w:p w:rsidR="002265C6" w:rsidRPr="004862AC" w:rsidRDefault="002265C6" w:rsidP="002265C6">
      <w:pPr>
        <w:jc w:val="both"/>
        <w:rPr>
          <w:lang w:val="sr-Cyrl-CS"/>
        </w:rPr>
      </w:pPr>
    </w:p>
    <w:p w:rsidR="002265C6" w:rsidRPr="004862AC" w:rsidRDefault="002265C6" w:rsidP="002265C6">
      <w:pPr>
        <w:jc w:val="both"/>
        <w:rPr>
          <w:lang w:val="sr-Cyrl-CS"/>
        </w:rPr>
      </w:pPr>
      <w:r w:rsidRPr="004862AC">
        <w:rPr>
          <w:lang w:val="sr-Cyrl-CS"/>
        </w:rPr>
        <w:t>Порезе и трошкове који произлазе из закљученог купопродајног уговора у целости сноси купац.</w:t>
      </w:r>
    </w:p>
    <w:p w:rsidR="002265C6" w:rsidRPr="004862AC" w:rsidRDefault="002265C6" w:rsidP="002265C6">
      <w:pPr>
        <w:jc w:val="both"/>
      </w:pPr>
    </w:p>
    <w:p w:rsidR="002265C6" w:rsidRPr="004862AC" w:rsidRDefault="00CE3B46" w:rsidP="002265C6">
      <w:pPr>
        <w:jc w:val="both"/>
      </w:pPr>
      <w:r w:rsidRPr="004862AC">
        <w:rPr>
          <w:b/>
          <w:bCs/>
        </w:rPr>
        <w:lastRenderedPageBreak/>
        <w:t>О</w:t>
      </w:r>
      <w:r w:rsidR="002265C6" w:rsidRPr="004862AC">
        <w:rPr>
          <w:b/>
          <w:bCs/>
          <w:lang w:val="sr-Cyrl-CS"/>
        </w:rPr>
        <w:t>влашћено лице:</w:t>
      </w:r>
      <w:r w:rsidR="002265C6" w:rsidRPr="004862AC">
        <w:rPr>
          <w:lang w:val="ru-RU"/>
        </w:rPr>
        <w:t xml:space="preserve"> Стечајни управник </w:t>
      </w:r>
      <w:r w:rsidR="00AA41E2" w:rsidRPr="004862AC">
        <w:rPr>
          <w:lang w:val="ru-RU"/>
        </w:rPr>
        <w:t>Иван Чакаравић</w:t>
      </w:r>
      <w:r w:rsidR="002265C6" w:rsidRPr="004862AC">
        <w:rPr>
          <w:lang w:val="ru-RU"/>
        </w:rPr>
        <w:t xml:space="preserve">, </w:t>
      </w:r>
      <w:r w:rsidR="001B5F8D">
        <w:rPr>
          <w:lang w:val="sr-Cyrl-CS"/>
        </w:rPr>
        <w:t>контакт т</w:t>
      </w:r>
      <w:r w:rsidR="001B5F8D">
        <w:t xml:space="preserve">. </w:t>
      </w:r>
      <w:r w:rsidR="00AA41E2" w:rsidRPr="004862AC">
        <w:rPr>
          <w:lang w:val="sr-Cyrl-CS"/>
        </w:rPr>
        <w:t>065/525-5124</w:t>
      </w:r>
      <w:r w:rsidR="001B5F8D">
        <w:rPr>
          <w:lang w:val="sr-Cyrl-CS"/>
        </w:rPr>
        <w:t xml:space="preserve">, </w:t>
      </w:r>
      <w:r w:rsidR="001B5F8D">
        <w:t>E</w:t>
      </w:r>
      <w:r w:rsidR="002265C6" w:rsidRPr="004862AC">
        <w:rPr>
          <w:lang w:val="sr-Cyrl-CS"/>
        </w:rPr>
        <w:t xml:space="preserve"> адреса: </w:t>
      </w:r>
      <w:hyperlink r:id="rId5" w:history="1">
        <w:r w:rsidR="00AA41E2" w:rsidRPr="004862AC">
          <w:rPr>
            <w:rStyle w:val="Hyperlink"/>
          </w:rPr>
          <w:t>icakarevicsu@gmail.com</w:t>
        </w:r>
      </w:hyperlink>
    </w:p>
    <w:p w:rsidR="00AA41E2" w:rsidRPr="004862AC" w:rsidRDefault="00AA41E2" w:rsidP="002265C6">
      <w:pPr>
        <w:jc w:val="both"/>
      </w:pPr>
    </w:p>
    <w:p w:rsidR="001B5F8D" w:rsidRDefault="00EF0E8C" w:rsidP="003C3939">
      <w:pPr>
        <w:jc w:val="both"/>
      </w:pPr>
      <w:r w:rsidRPr="002D365F">
        <w:rPr>
          <w:b/>
        </w:rPr>
        <w:t>Лица</w:t>
      </w:r>
      <w:r w:rsidR="002265C6" w:rsidRPr="002D365F">
        <w:rPr>
          <w:b/>
        </w:rPr>
        <w:t xml:space="preserve"> за контакт:</w:t>
      </w:r>
    </w:p>
    <w:p w:rsidR="001B5F8D" w:rsidRDefault="002265C6" w:rsidP="003C3939">
      <w:pPr>
        <w:jc w:val="both"/>
      </w:pPr>
      <w:r w:rsidRPr="004862AC">
        <w:t xml:space="preserve">сарадник стечајног управника </w:t>
      </w:r>
      <w:r w:rsidR="00A22473">
        <w:t>Љубиша Миљковић</w:t>
      </w:r>
      <w:r w:rsidRPr="004862AC">
        <w:t xml:space="preserve"> </w:t>
      </w:r>
      <w:r w:rsidR="00CE3B46" w:rsidRPr="004862AC">
        <w:t>т</w:t>
      </w:r>
      <w:r w:rsidR="001B5F8D">
        <w:t>.</w:t>
      </w:r>
      <w:r w:rsidRPr="004862AC">
        <w:rPr>
          <w:lang w:val="sr-Cyrl-CS"/>
        </w:rPr>
        <w:t xml:space="preserve"> </w:t>
      </w:r>
      <w:r w:rsidR="00A22473">
        <w:rPr>
          <w:lang w:val="sr-Cyrl-CS"/>
        </w:rPr>
        <w:t>065/525-5183</w:t>
      </w:r>
    </w:p>
    <w:p w:rsidR="000F736F" w:rsidRPr="004862AC" w:rsidRDefault="001B5F8D" w:rsidP="003C3939">
      <w:pPr>
        <w:jc w:val="both"/>
      </w:pPr>
      <w:r w:rsidRPr="004862AC">
        <w:t xml:space="preserve">стечајни управник Иван </w:t>
      </w:r>
      <w:r>
        <w:t xml:space="preserve">Чакаревић </w:t>
      </w:r>
    </w:p>
    <w:sectPr w:rsidR="000F736F" w:rsidRPr="004862AC" w:rsidSect="00B3032F">
      <w:pgSz w:w="11906" w:h="16838"/>
      <w:pgMar w:top="720" w:right="922" w:bottom="720"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CC4"/>
    <w:multiLevelType w:val="hybridMultilevel"/>
    <w:tmpl w:val="B7942A1C"/>
    <w:lvl w:ilvl="0" w:tplc="F1B2FFB0">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0F1C9C"/>
    <w:multiLevelType w:val="hybridMultilevel"/>
    <w:tmpl w:val="0D8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B62"/>
    <w:multiLevelType w:val="hybridMultilevel"/>
    <w:tmpl w:val="B1F80222"/>
    <w:lvl w:ilvl="0" w:tplc="2E643440">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5E32CD9"/>
    <w:multiLevelType w:val="hybridMultilevel"/>
    <w:tmpl w:val="EBB40FC2"/>
    <w:lvl w:ilvl="0" w:tplc="B462AEAE">
      <w:start w:val="11"/>
      <w:numFmt w:val="bullet"/>
      <w:lvlText w:val="-"/>
      <w:lvlJc w:val="left"/>
      <w:pPr>
        <w:tabs>
          <w:tab w:val="num" w:pos="1500"/>
        </w:tabs>
        <w:ind w:left="1500" w:hanging="360"/>
      </w:pPr>
      <w:rPr>
        <w:rFonts w:ascii="Times New Roman" w:eastAsia="Times New Roman" w:hAnsi="Times New Roman" w:cs="Times New Roman" w:hint="default"/>
      </w:rPr>
    </w:lvl>
    <w:lvl w:ilvl="1" w:tplc="081A0003" w:tentative="1">
      <w:start w:val="1"/>
      <w:numFmt w:val="bullet"/>
      <w:lvlText w:val="o"/>
      <w:lvlJc w:val="left"/>
      <w:pPr>
        <w:tabs>
          <w:tab w:val="num" w:pos="2220"/>
        </w:tabs>
        <w:ind w:left="2220" w:hanging="360"/>
      </w:pPr>
      <w:rPr>
        <w:rFonts w:ascii="Courier New" w:hAnsi="Courier New" w:cs="Courier New" w:hint="default"/>
      </w:rPr>
    </w:lvl>
    <w:lvl w:ilvl="2" w:tplc="081A0005" w:tentative="1">
      <w:start w:val="1"/>
      <w:numFmt w:val="bullet"/>
      <w:lvlText w:val=""/>
      <w:lvlJc w:val="left"/>
      <w:pPr>
        <w:tabs>
          <w:tab w:val="num" w:pos="2940"/>
        </w:tabs>
        <w:ind w:left="2940" w:hanging="360"/>
      </w:pPr>
      <w:rPr>
        <w:rFonts w:ascii="Wingdings" w:hAnsi="Wingdings" w:hint="default"/>
      </w:rPr>
    </w:lvl>
    <w:lvl w:ilvl="3" w:tplc="081A0001" w:tentative="1">
      <w:start w:val="1"/>
      <w:numFmt w:val="bullet"/>
      <w:lvlText w:val=""/>
      <w:lvlJc w:val="left"/>
      <w:pPr>
        <w:tabs>
          <w:tab w:val="num" w:pos="3660"/>
        </w:tabs>
        <w:ind w:left="3660" w:hanging="360"/>
      </w:pPr>
      <w:rPr>
        <w:rFonts w:ascii="Symbol" w:hAnsi="Symbol" w:hint="default"/>
      </w:rPr>
    </w:lvl>
    <w:lvl w:ilvl="4" w:tplc="081A0003" w:tentative="1">
      <w:start w:val="1"/>
      <w:numFmt w:val="bullet"/>
      <w:lvlText w:val="o"/>
      <w:lvlJc w:val="left"/>
      <w:pPr>
        <w:tabs>
          <w:tab w:val="num" w:pos="4380"/>
        </w:tabs>
        <w:ind w:left="4380" w:hanging="360"/>
      </w:pPr>
      <w:rPr>
        <w:rFonts w:ascii="Courier New" w:hAnsi="Courier New" w:cs="Courier New" w:hint="default"/>
      </w:rPr>
    </w:lvl>
    <w:lvl w:ilvl="5" w:tplc="081A0005" w:tentative="1">
      <w:start w:val="1"/>
      <w:numFmt w:val="bullet"/>
      <w:lvlText w:val=""/>
      <w:lvlJc w:val="left"/>
      <w:pPr>
        <w:tabs>
          <w:tab w:val="num" w:pos="5100"/>
        </w:tabs>
        <w:ind w:left="5100" w:hanging="360"/>
      </w:pPr>
      <w:rPr>
        <w:rFonts w:ascii="Wingdings" w:hAnsi="Wingdings" w:hint="default"/>
      </w:rPr>
    </w:lvl>
    <w:lvl w:ilvl="6" w:tplc="081A0001" w:tentative="1">
      <w:start w:val="1"/>
      <w:numFmt w:val="bullet"/>
      <w:lvlText w:val=""/>
      <w:lvlJc w:val="left"/>
      <w:pPr>
        <w:tabs>
          <w:tab w:val="num" w:pos="5820"/>
        </w:tabs>
        <w:ind w:left="5820" w:hanging="360"/>
      </w:pPr>
      <w:rPr>
        <w:rFonts w:ascii="Symbol" w:hAnsi="Symbol" w:hint="default"/>
      </w:rPr>
    </w:lvl>
    <w:lvl w:ilvl="7" w:tplc="081A0003" w:tentative="1">
      <w:start w:val="1"/>
      <w:numFmt w:val="bullet"/>
      <w:lvlText w:val="o"/>
      <w:lvlJc w:val="left"/>
      <w:pPr>
        <w:tabs>
          <w:tab w:val="num" w:pos="6540"/>
        </w:tabs>
        <w:ind w:left="6540" w:hanging="360"/>
      </w:pPr>
      <w:rPr>
        <w:rFonts w:ascii="Courier New" w:hAnsi="Courier New" w:cs="Courier New" w:hint="default"/>
      </w:rPr>
    </w:lvl>
    <w:lvl w:ilvl="8" w:tplc="081A0005" w:tentative="1">
      <w:start w:val="1"/>
      <w:numFmt w:val="bullet"/>
      <w:lvlText w:val=""/>
      <w:lvlJc w:val="left"/>
      <w:pPr>
        <w:tabs>
          <w:tab w:val="num" w:pos="7260"/>
        </w:tabs>
        <w:ind w:left="7260" w:hanging="360"/>
      </w:pPr>
      <w:rPr>
        <w:rFonts w:ascii="Wingdings" w:hAnsi="Wingdings" w:hint="default"/>
      </w:rPr>
    </w:lvl>
  </w:abstractNum>
  <w:abstractNum w:abstractNumId="4">
    <w:nsid w:val="2A913358"/>
    <w:multiLevelType w:val="hybridMultilevel"/>
    <w:tmpl w:val="F7E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5571A"/>
    <w:multiLevelType w:val="hybridMultilevel"/>
    <w:tmpl w:val="61F44652"/>
    <w:lvl w:ilvl="0" w:tplc="C7081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A0A6C"/>
    <w:multiLevelType w:val="hybridMultilevel"/>
    <w:tmpl w:val="3694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F7515"/>
    <w:multiLevelType w:val="hybridMultilevel"/>
    <w:tmpl w:val="057E0F38"/>
    <w:lvl w:ilvl="0" w:tplc="B462AEA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2359B"/>
    <w:multiLevelType w:val="hybridMultilevel"/>
    <w:tmpl w:val="6E948EFA"/>
    <w:lvl w:ilvl="0" w:tplc="BF0821AE">
      <w:start w:val="6"/>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6BD272A"/>
    <w:multiLevelType w:val="hybridMultilevel"/>
    <w:tmpl w:val="7F92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C1A6F5E"/>
    <w:multiLevelType w:val="hybridMultilevel"/>
    <w:tmpl w:val="5AD4EA58"/>
    <w:lvl w:ilvl="0" w:tplc="F59E565C">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18A1347"/>
    <w:multiLevelType w:val="hybridMultilevel"/>
    <w:tmpl w:val="CD4A2E04"/>
    <w:lvl w:ilvl="0" w:tplc="9CFAC1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40D3A"/>
    <w:multiLevelType w:val="hybridMultilevel"/>
    <w:tmpl w:val="EF9C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D0E05"/>
    <w:multiLevelType w:val="hybridMultilevel"/>
    <w:tmpl w:val="1F2096EC"/>
    <w:lvl w:ilvl="0" w:tplc="5FDABD5E">
      <w:start w:val="1"/>
      <w:numFmt w:val="decimal"/>
      <w:lvlText w:val="%1."/>
      <w:lvlJc w:val="left"/>
      <w:pPr>
        <w:tabs>
          <w:tab w:val="num" w:pos="450"/>
        </w:tabs>
        <w:ind w:left="450" w:hanging="360"/>
      </w:pPr>
      <w:rPr>
        <w:rFonts w:ascii="Times New Roman" w:eastAsia="Times New Roman" w:hAnsi="Times New Roman" w:cs="Times New Roman"/>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45D07E22"/>
    <w:multiLevelType w:val="hybridMultilevel"/>
    <w:tmpl w:val="72E2CDDA"/>
    <w:lvl w:ilvl="0" w:tplc="081A000F">
      <w:start w:val="1"/>
      <w:numFmt w:val="decimal"/>
      <w:lvlText w:val="%1."/>
      <w:lvlJc w:val="left"/>
      <w:pPr>
        <w:tabs>
          <w:tab w:val="num" w:pos="720"/>
        </w:tabs>
        <w:ind w:left="720" w:hanging="360"/>
      </w:pPr>
      <w:rPr>
        <w:rFonts w:hint="default"/>
      </w:rPr>
    </w:lvl>
    <w:lvl w:ilvl="1" w:tplc="9954B1FC">
      <w:start w:val="2"/>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7F36B43"/>
    <w:multiLevelType w:val="hybridMultilevel"/>
    <w:tmpl w:val="678CF1BE"/>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DDA59D4"/>
    <w:multiLevelType w:val="hybridMultilevel"/>
    <w:tmpl w:val="D0000C46"/>
    <w:lvl w:ilvl="0" w:tplc="D76CC6C4">
      <w:start w:val="1"/>
      <w:numFmt w:val="bullet"/>
      <w:lvlText w:val="-"/>
      <w:lvlJc w:val="left"/>
      <w:pPr>
        <w:ind w:left="720" w:hanging="360"/>
      </w:pPr>
      <w:rPr>
        <w:rFonts w:ascii="Times New Roman" w:eastAsia="Times New Roman"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0DD74E9"/>
    <w:multiLevelType w:val="hybridMultilevel"/>
    <w:tmpl w:val="43F459D6"/>
    <w:lvl w:ilvl="0" w:tplc="CD803218">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924F3"/>
    <w:multiLevelType w:val="hybridMultilevel"/>
    <w:tmpl w:val="391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46644"/>
    <w:multiLevelType w:val="hybridMultilevel"/>
    <w:tmpl w:val="19E4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A75B7"/>
    <w:multiLevelType w:val="hybridMultilevel"/>
    <w:tmpl w:val="CAD4A7D6"/>
    <w:lvl w:ilvl="0" w:tplc="67FE0290">
      <w:start w:val="3"/>
      <w:numFmt w:val="decimal"/>
      <w:lvlText w:val="%1."/>
      <w:lvlJc w:val="left"/>
      <w:pPr>
        <w:tabs>
          <w:tab w:val="num" w:pos="360"/>
        </w:tabs>
        <w:ind w:left="360" w:hanging="360"/>
      </w:pPr>
      <w:rPr>
        <w:rFonts w:hint="default"/>
        <w:sz w:val="24"/>
        <w:szCs w:val="24"/>
      </w:rPr>
    </w:lvl>
    <w:lvl w:ilvl="1" w:tplc="A3DA5C5A">
      <w:start w:val="1"/>
      <w:numFmt w:val="decimal"/>
      <w:lvlText w:val="%2)"/>
      <w:lvlJc w:val="left"/>
      <w:pPr>
        <w:tabs>
          <w:tab w:val="num" w:pos="630"/>
        </w:tabs>
        <w:ind w:left="-70" w:firstLine="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040842"/>
    <w:multiLevelType w:val="hybridMultilevel"/>
    <w:tmpl w:val="1EE473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0B739E"/>
    <w:multiLevelType w:val="hybridMultilevel"/>
    <w:tmpl w:val="0F28C25A"/>
    <w:lvl w:ilvl="0" w:tplc="1D40949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D5630"/>
    <w:multiLevelType w:val="hybridMultilevel"/>
    <w:tmpl w:val="63067398"/>
    <w:lvl w:ilvl="0" w:tplc="E4C04DA6">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F244B"/>
    <w:multiLevelType w:val="hybridMultilevel"/>
    <w:tmpl w:val="311EA574"/>
    <w:lvl w:ilvl="0" w:tplc="F8FC7878">
      <w:start w:val="8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14C3A"/>
    <w:multiLevelType w:val="hybridMultilevel"/>
    <w:tmpl w:val="1218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A2AC2"/>
    <w:multiLevelType w:val="hybridMultilevel"/>
    <w:tmpl w:val="111A883E"/>
    <w:lvl w:ilvl="0" w:tplc="04090011">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7B40D6"/>
    <w:multiLevelType w:val="hybridMultilevel"/>
    <w:tmpl w:val="86806448"/>
    <w:lvl w:ilvl="0" w:tplc="B8AAF4F2">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12498"/>
    <w:multiLevelType w:val="hybridMultilevel"/>
    <w:tmpl w:val="BD887ADA"/>
    <w:lvl w:ilvl="0" w:tplc="220CAD10">
      <w:start w:val="1"/>
      <w:numFmt w:val="bullet"/>
      <w:lvlText w:val="-"/>
      <w:lvlJc w:val="left"/>
      <w:pPr>
        <w:ind w:left="720" w:hanging="360"/>
      </w:pPr>
      <w:rPr>
        <w:rFonts w:ascii="Times New Roman" w:eastAsia="Times New Roman"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8"/>
  </w:num>
  <w:num w:numId="5">
    <w:abstractNumId w:val="16"/>
  </w:num>
  <w:num w:numId="6">
    <w:abstractNumId w:val="21"/>
  </w:num>
  <w:num w:numId="7">
    <w:abstractNumId w:val="0"/>
  </w:num>
  <w:num w:numId="8">
    <w:abstractNumId w:val="11"/>
  </w:num>
  <w:num w:numId="9">
    <w:abstractNumId w:val="17"/>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24"/>
  </w:num>
  <w:num w:numId="15">
    <w:abstractNumId w:val="1"/>
  </w:num>
  <w:num w:numId="16">
    <w:abstractNumId w:val="13"/>
  </w:num>
  <w:num w:numId="17">
    <w:abstractNumId w:val="20"/>
  </w:num>
  <w:num w:numId="18">
    <w:abstractNumId w:val="19"/>
  </w:num>
  <w:num w:numId="19">
    <w:abstractNumId w:val="27"/>
  </w:num>
  <w:num w:numId="20">
    <w:abstractNumId w:val="5"/>
  </w:num>
  <w:num w:numId="21">
    <w:abstractNumId w:val="22"/>
  </w:num>
  <w:num w:numId="22">
    <w:abstractNumId w:val="2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4"/>
  </w:num>
  <w:num w:numId="27">
    <w:abstractNumId w:val="9"/>
  </w:num>
  <w:num w:numId="28">
    <w:abstractNumId w:val="6"/>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AB5DDC"/>
    <w:rsid w:val="00004487"/>
    <w:rsid w:val="000068D9"/>
    <w:rsid w:val="000140AC"/>
    <w:rsid w:val="00014E2F"/>
    <w:rsid w:val="0003392A"/>
    <w:rsid w:val="00035E3B"/>
    <w:rsid w:val="00057003"/>
    <w:rsid w:val="00062A52"/>
    <w:rsid w:val="00076B68"/>
    <w:rsid w:val="00081BC0"/>
    <w:rsid w:val="00094C8F"/>
    <w:rsid w:val="000A0787"/>
    <w:rsid w:val="000B3982"/>
    <w:rsid w:val="000B5096"/>
    <w:rsid w:val="000C5A4A"/>
    <w:rsid w:val="000E119D"/>
    <w:rsid w:val="000F48B7"/>
    <w:rsid w:val="000F4A8B"/>
    <w:rsid w:val="000F736F"/>
    <w:rsid w:val="00124E72"/>
    <w:rsid w:val="00130778"/>
    <w:rsid w:val="0013436F"/>
    <w:rsid w:val="001418A8"/>
    <w:rsid w:val="0014195A"/>
    <w:rsid w:val="00143849"/>
    <w:rsid w:val="0014730A"/>
    <w:rsid w:val="001548FA"/>
    <w:rsid w:val="00164F5D"/>
    <w:rsid w:val="00170D33"/>
    <w:rsid w:val="0018363A"/>
    <w:rsid w:val="001974F8"/>
    <w:rsid w:val="001A5A0B"/>
    <w:rsid w:val="001B19CE"/>
    <w:rsid w:val="001B5F8D"/>
    <w:rsid w:val="001C39CD"/>
    <w:rsid w:val="001D3C34"/>
    <w:rsid w:val="001E289F"/>
    <w:rsid w:val="001E33BB"/>
    <w:rsid w:val="0020508B"/>
    <w:rsid w:val="002136AC"/>
    <w:rsid w:val="002142CC"/>
    <w:rsid w:val="002149C3"/>
    <w:rsid w:val="0022095C"/>
    <w:rsid w:val="002265C6"/>
    <w:rsid w:val="00230892"/>
    <w:rsid w:val="00232031"/>
    <w:rsid w:val="00234867"/>
    <w:rsid w:val="00250DDE"/>
    <w:rsid w:val="00253D3A"/>
    <w:rsid w:val="00254C6B"/>
    <w:rsid w:val="002654F2"/>
    <w:rsid w:val="002C6F20"/>
    <w:rsid w:val="002D365F"/>
    <w:rsid w:val="002D51CF"/>
    <w:rsid w:val="002E347A"/>
    <w:rsid w:val="002E4374"/>
    <w:rsid w:val="002E4E9D"/>
    <w:rsid w:val="002F2966"/>
    <w:rsid w:val="00302E63"/>
    <w:rsid w:val="003150FD"/>
    <w:rsid w:val="003203EB"/>
    <w:rsid w:val="00332A8A"/>
    <w:rsid w:val="00333956"/>
    <w:rsid w:val="00357DF2"/>
    <w:rsid w:val="003617CB"/>
    <w:rsid w:val="003800C7"/>
    <w:rsid w:val="00384DFF"/>
    <w:rsid w:val="00394E13"/>
    <w:rsid w:val="003A5A08"/>
    <w:rsid w:val="003B70CF"/>
    <w:rsid w:val="003C3939"/>
    <w:rsid w:val="003D2CBE"/>
    <w:rsid w:val="003D5094"/>
    <w:rsid w:val="003E65D4"/>
    <w:rsid w:val="003F42C2"/>
    <w:rsid w:val="0040582E"/>
    <w:rsid w:val="004210E4"/>
    <w:rsid w:val="004224E7"/>
    <w:rsid w:val="00435A6A"/>
    <w:rsid w:val="00443780"/>
    <w:rsid w:val="00455E59"/>
    <w:rsid w:val="0046377B"/>
    <w:rsid w:val="00467AC2"/>
    <w:rsid w:val="004718DB"/>
    <w:rsid w:val="0047451B"/>
    <w:rsid w:val="00474DAE"/>
    <w:rsid w:val="00484228"/>
    <w:rsid w:val="0048568C"/>
    <w:rsid w:val="004862AC"/>
    <w:rsid w:val="00494A4C"/>
    <w:rsid w:val="004B38B0"/>
    <w:rsid w:val="004B5951"/>
    <w:rsid w:val="004D73E2"/>
    <w:rsid w:val="004F79E5"/>
    <w:rsid w:val="00514731"/>
    <w:rsid w:val="00515B06"/>
    <w:rsid w:val="005267AE"/>
    <w:rsid w:val="00526C4E"/>
    <w:rsid w:val="0053726A"/>
    <w:rsid w:val="005519E9"/>
    <w:rsid w:val="005530E5"/>
    <w:rsid w:val="00564126"/>
    <w:rsid w:val="00573CE9"/>
    <w:rsid w:val="00574248"/>
    <w:rsid w:val="005815EC"/>
    <w:rsid w:val="00583DA7"/>
    <w:rsid w:val="0059087B"/>
    <w:rsid w:val="0059400B"/>
    <w:rsid w:val="0059472A"/>
    <w:rsid w:val="005B77B3"/>
    <w:rsid w:val="005D108C"/>
    <w:rsid w:val="005D70B7"/>
    <w:rsid w:val="005D7CB1"/>
    <w:rsid w:val="00602743"/>
    <w:rsid w:val="00605AC0"/>
    <w:rsid w:val="006169C3"/>
    <w:rsid w:val="00630852"/>
    <w:rsid w:val="00662C03"/>
    <w:rsid w:val="006700A0"/>
    <w:rsid w:val="00672714"/>
    <w:rsid w:val="00691704"/>
    <w:rsid w:val="0069519F"/>
    <w:rsid w:val="006A0B9A"/>
    <w:rsid w:val="006B1E05"/>
    <w:rsid w:val="006C302D"/>
    <w:rsid w:val="006C60E0"/>
    <w:rsid w:val="006C6790"/>
    <w:rsid w:val="006D1C0C"/>
    <w:rsid w:val="006D2332"/>
    <w:rsid w:val="006D2695"/>
    <w:rsid w:val="006D3FA6"/>
    <w:rsid w:val="006E1FDA"/>
    <w:rsid w:val="006F14E3"/>
    <w:rsid w:val="006F543F"/>
    <w:rsid w:val="00703F27"/>
    <w:rsid w:val="00725396"/>
    <w:rsid w:val="0072639C"/>
    <w:rsid w:val="0073727F"/>
    <w:rsid w:val="00757AB1"/>
    <w:rsid w:val="007641BE"/>
    <w:rsid w:val="007665A5"/>
    <w:rsid w:val="00790C89"/>
    <w:rsid w:val="007A7A29"/>
    <w:rsid w:val="007B1EDE"/>
    <w:rsid w:val="007C17A5"/>
    <w:rsid w:val="007C3622"/>
    <w:rsid w:val="007E5F4C"/>
    <w:rsid w:val="00801933"/>
    <w:rsid w:val="00812494"/>
    <w:rsid w:val="00813A6E"/>
    <w:rsid w:val="00816442"/>
    <w:rsid w:val="008165EF"/>
    <w:rsid w:val="00817F1F"/>
    <w:rsid w:val="00820A9F"/>
    <w:rsid w:val="00826C9B"/>
    <w:rsid w:val="0083006B"/>
    <w:rsid w:val="00844CFF"/>
    <w:rsid w:val="0084631D"/>
    <w:rsid w:val="008560F5"/>
    <w:rsid w:val="00860BDB"/>
    <w:rsid w:val="00876F8F"/>
    <w:rsid w:val="00883B91"/>
    <w:rsid w:val="00890F23"/>
    <w:rsid w:val="008A686F"/>
    <w:rsid w:val="008B4575"/>
    <w:rsid w:val="008C44B0"/>
    <w:rsid w:val="008D1DDE"/>
    <w:rsid w:val="008D3BD5"/>
    <w:rsid w:val="008D7ADD"/>
    <w:rsid w:val="00915136"/>
    <w:rsid w:val="00921CBF"/>
    <w:rsid w:val="009230A2"/>
    <w:rsid w:val="00925AEA"/>
    <w:rsid w:val="00931A51"/>
    <w:rsid w:val="00933609"/>
    <w:rsid w:val="00937275"/>
    <w:rsid w:val="009452EC"/>
    <w:rsid w:val="00952F91"/>
    <w:rsid w:val="00955C9C"/>
    <w:rsid w:val="00955E5A"/>
    <w:rsid w:val="009618B5"/>
    <w:rsid w:val="009674ED"/>
    <w:rsid w:val="00967C00"/>
    <w:rsid w:val="00972A48"/>
    <w:rsid w:val="00974BCB"/>
    <w:rsid w:val="00991AB8"/>
    <w:rsid w:val="00992AC0"/>
    <w:rsid w:val="009A4B6E"/>
    <w:rsid w:val="009D0AC2"/>
    <w:rsid w:val="009F02CA"/>
    <w:rsid w:val="009F7073"/>
    <w:rsid w:val="00A025AC"/>
    <w:rsid w:val="00A06399"/>
    <w:rsid w:val="00A22473"/>
    <w:rsid w:val="00A305EE"/>
    <w:rsid w:val="00A32438"/>
    <w:rsid w:val="00A40F60"/>
    <w:rsid w:val="00A41268"/>
    <w:rsid w:val="00A421C2"/>
    <w:rsid w:val="00A43F2B"/>
    <w:rsid w:val="00A443C3"/>
    <w:rsid w:val="00A44510"/>
    <w:rsid w:val="00A56DBE"/>
    <w:rsid w:val="00A61DF0"/>
    <w:rsid w:val="00A61F09"/>
    <w:rsid w:val="00A6601D"/>
    <w:rsid w:val="00A75154"/>
    <w:rsid w:val="00A8785D"/>
    <w:rsid w:val="00A95C89"/>
    <w:rsid w:val="00AA0A13"/>
    <w:rsid w:val="00AA41E2"/>
    <w:rsid w:val="00AA7C09"/>
    <w:rsid w:val="00AB5DDC"/>
    <w:rsid w:val="00AC3058"/>
    <w:rsid w:val="00AC3E3A"/>
    <w:rsid w:val="00AC4548"/>
    <w:rsid w:val="00AD4094"/>
    <w:rsid w:val="00AE6227"/>
    <w:rsid w:val="00AF4CEE"/>
    <w:rsid w:val="00B21C44"/>
    <w:rsid w:val="00B26D8D"/>
    <w:rsid w:val="00B3032F"/>
    <w:rsid w:val="00B30A50"/>
    <w:rsid w:val="00B315A7"/>
    <w:rsid w:val="00B342D0"/>
    <w:rsid w:val="00B41C8F"/>
    <w:rsid w:val="00B506FB"/>
    <w:rsid w:val="00B53A30"/>
    <w:rsid w:val="00B56595"/>
    <w:rsid w:val="00B57F57"/>
    <w:rsid w:val="00B625A0"/>
    <w:rsid w:val="00B71449"/>
    <w:rsid w:val="00B81F20"/>
    <w:rsid w:val="00B943FD"/>
    <w:rsid w:val="00B958FE"/>
    <w:rsid w:val="00BA5337"/>
    <w:rsid w:val="00BA55EC"/>
    <w:rsid w:val="00BA6ADA"/>
    <w:rsid w:val="00BD668D"/>
    <w:rsid w:val="00BE0572"/>
    <w:rsid w:val="00BE2616"/>
    <w:rsid w:val="00BF480C"/>
    <w:rsid w:val="00C10E75"/>
    <w:rsid w:val="00C13AEA"/>
    <w:rsid w:val="00C201A8"/>
    <w:rsid w:val="00C22DE9"/>
    <w:rsid w:val="00C23031"/>
    <w:rsid w:val="00C235F9"/>
    <w:rsid w:val="00C249BE"/>
    <w:rsid w:val="00C325EB"/>
    <w:rsid w:val="00C33183"/>
    <w:rsid w:val="00C36F3E"/>
    <w:rsid w:val="00C37F3A"/>
    <w:rsid w:val="00C40C12"/>
    <w:rsid w:val="00C51339"/>
    <w:rsid w:val="00C52575"/>
    <w:rsid w:val="00C53A4B"/>
    <w:rsid w:val="00C5419D"/>
    <w:rsid w:val="00C77AB2"/>
    <w:rsid w:val="00C83E6E"/>
    <w:rsid w:val="00C918BE"/>
    <w:rsid w:val="00CA42A5"/>
    <w:rsid w:val="00CA51D0"/>
    <w:rsid w:val="00CA5562"/>
    <w:rsid w:val="00CB07B4"/>
    <w:rsid w:val="00CC4722"/>
    <w:rsid w:val="00CE3B46"/>
    <w:rsid w:val="00CE73AD"/>
    <w:rsid w:val="00CF6F13"/>
    <w:rsid w:val="00D143B3"/>
    <w:rsid w:val="00D232AC"/>
    <w:rsid w:val="00D263F3"/>
    <w:rsid w:val="00D321D8"/>
    <w:rsid w:val="00D561BF"/>
    <w:rsid w:val="00D61F69"/>
    <w:rsid w:val="00D6398C"/>
    <w:rsid w:val="00D64BA9"/>
    <w:rsid w:val="00D67657"/>
    <w:rsid w:val="00D754E3"/>
    <w:rsid w:val="00D90124"/>
    <w:rsid w:val="00DA7D72"/>
    <w:rsid w:val="00DB3F0C"/>
    <w:rsid w:val="00DB4459"/>
    <w:rsid w:val="00DE722D"/>
    <w:rsid w:val="00DF64E5"/>
    <w:rsid w:val="00E059BC"/>
    <w:rsid w:val="00E07BC0"/>
    <w:rsid w:val="00E1729D"/>
    <w:rsid w:val="00E20098"/>
    <w:rsid w:val="00E20734"/>
    <w:rsid w:val="00E24F7D"/>
    <w:rsid w:val="00E35F55"/>
    <w:rsid w:val="00E419B0"/>
    <w:rsid w:val="00E5072C"/>
    <w:rsid w:val="00E53FB1"/>
    <w:rsid w:val="00E60E5C"/>
    <w:rsid w:val="00E73BE0"/>
    <w:rsid w:val="00E75D84"/>
    <w:rsid w:val="00E81B7C"/>
    <w:rsid w:val="00E87ABB"/>
    <w:rsid w:val="00E90D37"/>
    <w:rsid w:val="00EA334D"/>
    <w:rsid w:val="00EB3BFD"/>
    <w:rsid w:val="00EC012B"/>
    <w:rsid w:val="00ED1791"/>
    <w:rsid w:val="00ED7420"/>
    <w:rsid w:val="00EE0DD3"/>
    <w:rsid w:val="00EE44EE"/>
    <w:rsid w:val="00EE4C5F"/>
    <w:rsid w:val="00EF0E8C"/>
    <w:rsid w:val="00F00241"/>
    <w:rsid w:val="00F11408"/>
    <w:rsid w:val="00F1784D"/>
    <w:rsid w:val="00F241B4"/>
    <w:rsid w:val="00F436F4"/>
    <w:rsid w:val="00F5270B"/>
    <w:rsid w:val="00F61BCF"/>
    <w:rsid w:val="00F62B00"/>
    <w:rsid w:val="00F65894"/>
    <w:rsid w:val="00F677E7"/>
    <w:rsid w:val="00F71C69"/>
    <w:rsid w:val="00F77323"/>
    <w:rsid w:val="00F86771"/>
    <w:rsid w:val="00F91323"/>
    <w:rsid w:val="00F93AA5"/>
    <w:rsid w:val="00FA6A70"/>
    <w:rsid w:val="00FB0F28"/>
    <w:rsid w:val="00FB17E6"/>
    <w:rsid w:val="00FC0FFA"/>
    <w:rsid w:val="00FC5ADB"/>
    <w:rsid w:val="00FD0355"/>
    <w:rsid w:val="00FD7B9B"/>
    <w:rsid w:val="00FE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4E3"/>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CBF"/>
    <w:rPr>
      <w:rFonts w:ascii="Tahoma" w:hAnsi="Tahoma" w:cs="Tahoma"/>
      <w:sz w:val="16"/>
      <w:szCs w:val="16"/>
    </w:rPr>
  </w:style>
  <w:style w:type="character" w:customStyle="1" w:styleId="textsadrzaj1">
    <w:name w:val="textsadrzaj1"/>
    <w:rsid w:val="00E53FB1"/>
    <w:rPr>
      <w:rFonts w:ascii="Arial" w:hAnsi="Arial" w:cs="Arial" w:hint="default"/>
      <w:b w:val="0"/>
      <w:bCs w:val="0"/>
      <w:color w:val="000000"/>
      <w:sz w:val="15"/>
      <w:szCs w:val="15"/>
    </w:rPr>
  </w:style>
  <w:style w:type="character" w:styleId="Strong">
    <w:name w:val="Strong"/>
    <w:uiPriority w:val="22"/>
    <w:qFormat/>
    <w:rsid w:val="008B4575"/>
    <w:rPr>
      <w:b/>
      <w:bCs/>
    </w:rPr>
  </w:style>
  <w:style w:type="character" w:styleId="CommentReference">
    <w:name w:val="annotation reference"/>
    <w:rsid w:val="00A61F09"/>
    <w:rPr>
      <w:sz w:val="16"/>
      <w:szCs w:val="16"/>
    </w:rPr>
  </w:style>
  <w:style w:type="paragraph" w:styleId="CommentText">
    <w:name w:val="annotation text"/>
    <w:basedOn w:val="Normal"/>
    <w:link w:val="CommentTextChar"/>
    <w:rsid w:val="00A61F09"/>
    <w:rPr>
      <w:sz w:val="20"/>
      <w:szCs w:val="20"/>
    </w:rPr>
  </w:style>
  <w:style w:type="character" w:customStyle="1" w:styleId="CommentTextChar">
    <w:name w:val="Comment Text Char"/>
    <w:link w:val="CommentText"/>
    <w:rsid w:val="00A61F09"/>
    <w:rPr>
      <w:lang w:val="sr-Latn-CS" w:eastAsia="sr-Latn-CS"/>
    </w:rPr>
  </w:style>
  <w:style w:type="paragraph" w:styleId="CommentSubject">
    <w:name w:val="annotation subject"/>
    <w:basedOn w:val="CommentText"/>
    <w:next w:val="CommentText"/>
    <w:link w:val="CommentSubjectChar"/>
    <w:rsid w:val="00A61F09"/>
    <w:rPr>
      <w:b/>
      <w:bCs/>
    </w:rPr>
  </w:style>
  <w:style w:type="character" w:customStyle="1" w:styleId="CommentSubjectChar">
    <w:name w:val="Comment Subject Char"/>
    <w:link w:val="CommentSubject"/>
    <w:rsid w:val="00A61F09"/>
    <w:rPr>
      <w:b/>
      <w:bCs/>
      <w:lang w:val="sr-Latn-CS" w:eastAsia="sr-Latn-CS"/>
    </w:rPr>
  </w:style>
  <w:style w:type="paragraph" w:styleId="ListParagraph">
    <w:name w:val="List Paragraph"/>
    <w:basedOn w:val="Normal"/>
    <w:uiPriority w:val="34"/>
    <w:qFormat/>
    <w:rsid w:val="002142CC"/>
    <w:pPr>
      <w:ind w:left="720"/>
    </w:pPr>
  </w:style>
  <w:style w:type="character" w:styleId="Hyperlink">
    <w:name w:val="Hyperlink"/>
    <w:uiPriority w:val="99"/>
    <w:unhideWhenUsed/>
    <w:rsid w:val="002265C6"/>
    <w:rPr>
      <w:color w:val="0563C1"/>
      <w:u w:val="single"/>
    </w:rPr>
  </w:style>
</w:styles>
</file>

<file path=word/webSettings.xml><?xml version="1.0" encoding="utf-8"?>
<w:webSettings xmlns:r="http://schemas.openxmlformats.org/officeDocument/2006/relationships" xmlns:w="http://schemas.openxmlformats.org/wordprocessingml/2006/main">
  <w:divs>
    <w:div w:id="66615280">
      <w:bodyDiv w:val="1"/>
      <w:marLeft w:val="0"/>
      <w:marRight w:val="0"/>
      <w:marTop w:val="0"/>
      <w:marBottom w:val="0"/>
      <w:divBdr>
        <w:top w:val="none" w:sz="0" w:space="0" w:color="auto"/>
        <w:left w:val="none" w:sz="0" w:space="0" w:color="auto"/>
        <w:bottom w:val="none" w:sz="0" w:space="0" w:color="auto"/>
        <w:right w:val="none" w:sz="0" w:space="0" w:color="auto"/>
      </w:divBdr>
    </w:div>
    <w:div w:id="431442125">
      <w:bodyDiv w:val="1"/>
      <w:marLeft w:val="0"/>
      <w:marRight w:val="0"/>
      <w:marTop w:val="0"/>
      <w:marBottom w:val="0"/>
      <w:divBdr>
        <w:top w:val="none" w:sz="0" w:space="0" w:color="auto"/>
        <w:left w:val="none" w:sz="0" w:space="0" w:color="auto"/>
        <w:bottom w:val="none" w:sz="0" w:space="0" w:color="auto"/>
        <w:right w:val="none" w:sz="0" w:space="0" w:color="auto"/>
      </w:divBdr>
    </w:div>
    <w:div w:id="512450574">
      <w:bodyDiv w:val="1"/>
      <w:marLeft w:val="0"/>
      <w:marRight w:val="0"/>
      <w:marTop w:val="0"/>
      <w:marBottom w:val="0"/>
      <w:divBdr>
        <w:top w:val="none" w:sz="0" w:space="0" w:color="auto"/>
        <w:left w:val="none" w:sz="0" w:space="0" w:color="auto"/>
        <w:bottom w:val="none" w:sz="0" w:space="0" w:color="auto"/>
        <w:right w:val="none" w:sz="0" w:space="0" w:color="auto"/>
      </w:divBdr>
    </w:div>
    <w:div w:id="516626006">
      <w:bodyDiv w:val="1"/>
      <w:marLeft w:val="0"/>
      <w:marRight w:val="0"/>
      <w:marTop w:val="0"/>
      <w:marBottom w:val="0"/>
      <w:divBdr>
        <w:top w:val="none" w:sz="0" w:space="0" w:color="auto"/>
        <w:left w:val="none" w:sz="0" w:space="0" w:color="auto"/>
        <w:bottom w:val="none" w:sz="0" w:space="0" w:color="auto"/>
        <w:right w:val="none" w:sz="0" w:space="0" w:color="auto"/>
      </w:divBdr>
    </w:div>
    <w:div w:id="609169902">
      <w:bodyDiv w:val="1"/>
      <w:marLeft w:val="0"/>
      <w:marRight w:val="0"/>
      <w:marTop w:val="0"/>
      <w:marBottom w:val="0"/>
      <w:divBdr>
        <w:top w:val="none" w:sz="0" w:space="0" w:color="auto"/>
        <w:left w:val="none" w:sz="0" w:space="0" w:color="auto"/>
        <w:bottom w:val="none" w:sz="0" w:space="0" w:color="auto"/>
        <w:right w:val="none" w:sz="0" w:space="0" w:color="auto"/>
      </w:divBdr>
    </w:div>
    <w:div w:id="923994016">
      <w:bodyDiv w:val="1"/>
      <w:marLeft w:val="0"/>
      <w:marRight w:val="0"/>
      <w:marTop w:val="0"/>
      <w:marBottom w:val="0"/>
      <w:divBdr>
        <w:top w:val="none" w:sz="0" w:space="0" w:color="auto"/>
        <w:left w:val="none" w:sz="0" w:space="0" w:color="auto"/>
        <w:bottom w:val="none" w:sz="0" w:space="0" w:color="auto"/>
        <w:right w:val="none" w:sz="0" w:space="0" w:color="auto"/>
      </w:divBdr>
    </w:div>
    <w:div w:id="18339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akarevics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 osnovu Rešenja Stečajnog veća Trgovinskog suda u Beogradu</vt:lpstr>
    </vt:vector>
  </TitlesOfParts>
  <Company/>
  <LinksUpToDate>false</LinksUpToDate>
  <CharactersWithSpaces>9131</CharactersWithSpaces>
  <SharedDoc>false</SharedDoc>
  <HLinks>
    <vt:vector size="6" baseType="variant">
      <vt:variant>
        <vt:i4>7405657</vt:i4>
      </vt:variant>
      <vt:variant>
        <vt:i4>0</vt:i4>
      </vt:variant>
      <vt:variant>
        <vt:i4>0</vt:i4>
      </vt:variant>
      <vt:variant>
        <vt:i4>5</vt:i4>
      </vt:variant>
      <vt:variant>
        <vt:lpwstr>mailto:icakarevicsu@gmail.com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Rešenja Stečajnog veća Trgovinskog suda u Beogradu</dc:title>
  <dc:creator>Zoran Ćulibrk</dc:creator>
  <cp:lastModifiedBy>Uprava</cp:lastModifiedBy>
  <cp:revision>3</cp:revision>
  <cp:lastPrinted>2021-04-02T12:35:00Z</cp:lastPrinted>
  <dcterms:created xsi:type="dcterms:W3CDTF">2024-02-19T09:10:00Z</dcterms:created>
  <dcterms:modified xsi:type="dcterms:W3CDTF">2024-02-19T09:11:00Z</dcterms:modified>
</cp:coreProperties>
</file>